
<file path=[Content_Types].xml><?xml version="1.0" encoding="utf-8"?>
<Types xmlns="http://schemas.openxmlformats.org/package/2006/content-types">
  <Default Extension="bin" ContentType="image/unknown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E96DE" w14:textId="61EB52E9" w:rsidR="001C2EF5" w:rsidRPr="00B83FC5" w:rsidRDefault="002F1356" w:rsidP="00B83FC5">
      <w:pPr>
        <w:spacing w:line="240" w:lineRule="auto"/>
        <w:jc w:val="center"/>
        <w:rPr>
          <w:rFonts w:ascii="French Script MT" w:hAnsi="French Script MT"/>
          <w:b/>
          <w:bCs/>
          <w:sz w:val="48"/>
          <w:szCs w:val="48"/>
          <w:u w:val="single"/>
          <w:lang w:val="es-ES"/>
        </w:rPr>
      </w:pPr>
      <w:r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Blogs Educativo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 xml:space="preserve"> 202</w:t>
      </w:r>
      <w:r w:rsidR="007B1E5B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6</w:t>
      </w:r>
      <w:r w:rsid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/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Educación Técnica</w:t>
      </w:r>
    </w:p>
    <w:p w14:paraId="54772CC9" w14:textId="08D9EF10" w:rsidR="002F1356" w:rsidRDefault="002F1356" w:rsidP="002F1356">
      <w:pPr>
        <w:pStyle w:val="NoSpacing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u w:val="single"/>
          <w:lang w:val="es-ES"/>
        </w:rPr>
      </w:pPr>
      <w:r w:rsidRPr="002F1356">
        <w:rPr>
          <w:rFonts w:ascii="Calibri" w:hAnsi="Calibri" w:cs="Calibri"/>
          <w:b/>
          <w:bCs/>
          <w:sz w:val="28"/>
          <w:szCs w:val="28"/>
          <w:u w:val="single"/>
          <w:lang w:val="es-ES"/>
        </w:rPr>
        <w:t>Datos Generales:</w:t>
      </w:r>
    </w:p>
    <w:p w14:paraId="41876611" w14:textId="61F41271" w:rsidR="002F1356" w:rsidRDefault="002F1356" w:rsidP="002F1356">
      <w:pPr>
        <w:pStyle w:val="NoSpacing"/>
        <w:rPr>
          <w:rFonts w:ascii="Calibri" w:hAnsi="Calibri" w:cs="Calibri"/>
          <w:b/>
          <w:bCs/>
          <w:sz w:val="24"/>
          <w:szCs w:val="24"/>
          <w:lang w:val="es-ES"/>
        </w:rPr>
      </w:pPr>
    </w:p>
    <w:tbl>
      <w:tblPr>
        <w:tblStyle w:val="TableGrid"/>
        <w:tblW w:w="9990" w:type="dxa"/>
        <w:tblLook w:val="04A0" w:firstRow="1" w:lastRow="0" w:firstColumn="1" w:lastColumn="0" w:noHBand="0" w:noVBand="1"/>
      </w:tblPr>
      <w:tblGrid>
        <w:gridCol w:w="2828"/>
        <w:gridCol w:w="3041"/>
        <w:gridCol w:w="1517"/>
        <w:gridCol w:w="2604"/>
      </w:tblGrid>
      <w:tr w:rsidR="002F1356" w14:paraId="75188E75" w14:textId="77777777" w:rsidTr="002F1356">
        <w:trPr>
          <w:trHeight w:val="416"/>
        </w:trPr>
        <w:tc>
          <w:tcPr>
            <w:tcW w:w="2830" w:type="dxa"/>
          </w:tcPr>
          <w:p w14:paraId="27F90655" w14:textId="63240540" w:rsidR="002F1356" w:rsidRDefault="002F1356" w:rsidP="002F135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 la Comisión:</w:t>
            </w:r>
          </w:p>
        </w:tc>
        <w:tc>
          <w:tcPr>
            <w:tcW w:w="7160" w:type="dxa"/>
            <w:gridSpan w:val="3"/>
          </w:tcPr>
          <w:p w14:paraId="74B23E9A" w14:textId="7E782EAF" w:rsidR="002F1356" w:rsidRPr="005145D3" w:rsidRDefault="00966240" w:rsidP="002F1356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Comisión </w:t>
            </w:r>
            <w:r w:rsidR="00030C3C">
              <w:rPr>
                <w:rFonts w:ascii="Calibri" w:hAnsi="Calibri" w:cs="Calibri"/>
                <w:sz w:val="24"/>
                <w:szCs w:val="24"/>
                <w:lang w:val="es-ES"/>
              </w:rPr>
              <w:t>Contable</w:t>
            </w:r>
          </w:p>
        </w:tc>
      </w:tr>
      <w:tr w:rsidR="002F1356" w14:paraId="2BB1A24D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519B2EDD" w14:textId="51E2221C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Módulo Formativo:</w:t>
            </w:r>
          </w:p>
        </w:tc>
        <w:tc>
          <w:tcPr>
            <w:tcW w:w="3043" w:type="dxa"/>
            <w:vAlign w:val="center"/>
          </w:tcPr>
          <w:p w14:paraId="4961C5CD" w14:textId="7D3D0F06" w:rsidR="002F1356" w:rsidRPr="005145D3" w:rsidRDefault="00030C3C" w:rsidP="005145D3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Auditoría</w:t>
            </w:r>
            <w:r w:rsidR="003E789B"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46EE2A6E" w14:textId="6B436F60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Año y Nivel:</w:t>
            </w:r>
          </w:p>
        </w:tc>
        <w:tc>
          <w:tcPr>
            <w:tcW w:w="2606" w:type="dxa"/>
            <w:vAlign w:val="center"/>
          </w:tcPr>
          <w:p w14:paraId="39DE9973" w14:textId="7742C2FE" w:rsidR="002F1356" w:rsidRPr="006B1506" w:rsidRDefault="000A020E" w:rsidP="005145D3">
            <w:pPr>
              <w:pStyle w:val="NoSpacing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I</w:t>
            </w:r>
            <w:r w:rsidR="00C82D94">
              <w:rPr>
                <w:rFonts w:ascii="Calibri" w:hAnsi="Calibri" w:cs="Calibri"/>
                <w:sz w:val="24"/>
                <w:szCs w:val="24"/>
                <w:lang w:val="es-ES"/>
              </w:rPr>
              <w:t>II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año </w:t>
            </w:r>
          </w:p>
        </w:tc>
      </w:tr>
      <w:tr w:rsidR="002F1356" w14:paraId="2DCCB418" w14:textId="77777777" w:rsidTr="000A020E">
        <w:trPr>
          <w:trHeight w:val="416"/>
        </w:trPr>
        <w:tc>
          <w:tcPr>
            <w:tcW w:w="2830" w:type="dxa"/>
            <w:vAlign w:val="center"/>
          </w:tcPr>
          <w:p w14:paraId="4A1E09BA" w14:textId="0D76C086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Período:</w:t>
            </w:r>
          </w:p>
        </w:tc>
        <w:tc>
          <w:tcPr>
            <w:tcW w:w="3043" w:type="dxa"/>
          </w:tcPr>
          <w:p w14:paraId="7D67FBB5" w14:textId="4F2AF572" w:rsidR="002F1356" w:rsidRPr="006B1506" w:rsidRDefault="000A020E" w:rsidP="002F1356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Del </w:t>
            </w:r>
            <w:r w:rsidR="00D2184D">
              <w:rPr>
                <w:rFonts w:ascii="Calibri" w:hAnsi="Calibri" w:cs="Calibri"/>
                <w:sz w:val="24"/>
                <w:szCs w:val="24"/>
                <w:lang w:val="es-ES"/>
              </w:rPr>
              <w:t>07 abril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al</w:t>
            </w:r>
            <w:r w:rsidR="00EB3A6C">
              <w:rPr>
                <w:rFonts w:ascii="Calibri" w:hAnsi="Calibri" w:cs="Calibri"/>
                <w:sz w:val="24"/>
                <w:szCs w:val="24"/>
                <w:lang w:val="es-ES"/>
              </w:rPr>
              <w:t xml:space="preserve"> 08 mayo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1930587A" w14:textId="3480605A" w:rsidR="002F1356" w:rsidRPr="006B150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1506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Especialidad:</w:t>
            </w:r>
          </w:p>
        </w:tc>
        <w:tc>
          <w:tcPr>
            <w:tcW w:w="2606" w:type="dxa"/>
            <w:vAlign w:val="center"/>
          </w:tcPr>
          <w:p w14:paraId="6EBEEE66" w14:textId="583BDF13" w:rsidR="002F1356" w:rsidRPr="006B1506" w:rsidRDefault="00C82D94" w:rsidP="006B1506">
            <w:pPr>
              <w:pStyle w:val="NoSpacing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Bachillerato Técnico</w:t>
            </w:r>
          </w:p>
        </w:tc>
      </w:tr>
      <w:tr w:rsidR="002F1356" w14:paraId="4AF63AC9" w14:textId="77777777" w:rsidTr="000A020E">
        <w:trPr>
          <w:trHeight w:val="437"/>
        </w:trPr>
        <w:tc>
          <w:tcPr>
            <w:tcW w:w="2830" w:type="dxa"/>
            <w:vAlign w:val="center"/>
          </w:tcPr>
          <w:p w14:paraId="2125CC12" w14:textId="6C8AB1BC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Unidad Didáctica:</w:t>
            </w:r>
          </w:p>
        </w:tc>
        <w:tc>
          <w:tcPr>
            <w:tcW w:w="3043" w:type="dxa"/>
            <w:vAlign w:val="center"/>
          </w:tcPr>
          <w:p w14:paraId="7F10AEB9" w14:textId="77777777" w:rsidR="002F1356" w:rsidRDefault="000A020E" w:rsidP="006B1506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UD</w:t>
            </w:r>
            <w:r w:rsidR="0058173C">
              <w:rPr>
                <w:rFonts w:ascii="Calibri" w:hAnsi="Calibri" w:cs="Calibri"/>
                <w:sz w:val="24"/>
                <w:szCs w:val="24"/>
                <w:lang w:val="es-ES"/>
              </w:rPr>
              <w:t>3</w:t>
            </w: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: </w:t>
            </w:r>
            <w:r w:rsidR="0058173C" w:rsidRPr="0058173C">
              <w:rPr>
                <w:rFonts w:ascii="Calibri" w:hAnsi="Calibri" w:cs="Calibri"/>
                <w:sz w:val="24"/>
                <w:szCs w:val="24"/>
                <w:lang w:val="es-ES"/>
              </w:rPr>
              <w:t>Normas y Procesos de Auditoría</w:t>
            </w:r>
          </w:p>
          <w:p w14:paraId="42128FBA" w14:textId="196BDB2D" w:rsidR="0058173C" w:rsidRPr="006B1506" w:rsidRDefault="00D04398" w:rsidP="006B1506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 xml:space="preserve">UD 4: </w:t>
            </w:r>
            <w:r w:rsidR="00756C9F" w:rsidRPr="00756C9F">
              <w:rPr>
                <w:rFonts w:ascii="Calibri" w:hAnsi="Calibri" w:cs="Calibri"/>
                <w:sz w:val="24"/>
                <w:szCs w:val="24"/>
                <w:lang w:val="es-ES"/>
              </w:rPr>
              <w:t>Técnicas y procedimientos de Auditoría</w:t>
            </w:r>
          </w:p>
        </w:tc>
        <w:tc>
          <w:tcPr>
            <w:tcW w:w="1511" w:type="dxa"/>
            <w:vAlign w:val="center"/>
          </w:tcPr>
          <w:p w14:paraId="5D20AD75" w14:textId="08FDB38A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Turno:</w:t>
            </w:r>
          </w:p>
        </w:tc>
        <w:tc>
          <w:tcPr>
            <w:tcW w:w="2606" w:type="dxa"/>
            <w:vAlign w:val="center"/>
          </w:tcPr>
          <w:p w14:paraId="49AB4801" w14:textId="4C9C3BF3" w:rsidR="002F1356" w:rsidRPr="006B1506" w:rsidRDefault="000A020E" w:rsidP="006B1506">
            <w:pPr>
              <w:pStyle w:val="NoSpacing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Matutino</w:t>
            </w:r>
          </w:p>
        </w:tc>
      </w:tr>
      <w:tr w:rsidR="002F1356" w14:paraId="332E2DF2" w14:textId="77777777" w:rsidTr="006B1506">
        <w:trPr>
          <w:trHeight w:val="393"/>
        </w:trPr>
        <w:tc>
          <w:tcPr>
            <w:tcW w:w="2830" w:type="dxa"/>
            <w:vAlign w:val="center"/>
          </w:tcPr>
          <w:p w14:paraId="633A047D" w14:textId="4DD107B0" w:rsidR="002F1356" w:rsidRDefault="002F1356" w:rsidP="006B150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Actividad:</w:t>
            </w:r>
          </w:p>
        </w:tc>
        <w:tc>
          <w:tcPr>
            <w:tcW w:w="7160" w:type="dxa"/>
            <w:gridSpan w:val="3"/>
          </w:tcPr>
          <w:p w14:paraId="1085F9A2" w14:textId="35FEE0E9" w:rsidR="00B177E9" w:rsidRDefault="000F6A6F" w:rsidP="00EA49DF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  <w:r w:rsidRPr="000F6A6F">
              <w:rPr>
                <w:rFonts w:ascii="Arial" w:eastAsia="Arial" w:hAnsi="Arial" w:cs="Arial"/>
                <w:color w:val="00000A"/>
              </w:rPr>
              <w:t xml:space="preserve"> </w:t>
            </w:r>
            <w:r w:rsidR="00EA49DF" w:rsidRPr="00EA49DF">
              <w:rPr>
                <w:rFonts w:ascii="Arial" w:eastAsia="Arial" w:hAnsi="Arial" w:cs="Arial"/>
                <w:color w:val="00000A"/>
              </w:rPr>
              <w:t>A4</w:t>
            </w:r>
            <w:r w:rsidR="00EA49DF">
              <w:rPr>
                <w:rFonts w:ascii="Arial" w:eastAsia="Arial" w:hAnsi="Arial" w:cs="Arial"/>
                <w:color w:val="00000A"/>
              </w:rPr>
              <w:t xml:space="preserve"> - </w:t>
            </w:r>
            <w:r w:rsidR="00EA49DF" w:rsidRPr="00EA49DF">
              <w:rPr>
                <w:rFonts w:ascii="Arial" w:eastAsia="Arial" w:hAnsi="Arial" w:cs="Arial"/>
                <w:color w:val="00000A"/>
              </w:rPr>
              <w:t>Interpretación de las Normas de Auditoría Gubernamental de Nicaragua (NAGUN), resolución 1-2023 de Contraloría General de la República. (CGR)</w:t>
            </w:r>
            <w:r w:rsidR="00A034A3">
              <w:rPr>
                <w:rFonts w:ascii="Arial" w:eastAsia="Arial" w:hAnsi="Arial" w:cs="Arial"/>
                <w:color w:val="00000A"/>
              </w:rPr>
              <w:t>.</w:t>
            </w:r>
          </w:p>
          <w:p w14:paraId="479057D7" w14:textId="77777777" w:rsidR="00EA49DF" w:rsidRDefault="00DC651A" w:rsidP="00DC651A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  <w:r w:rsidRPr="00DC651A">
              <w:rPr>
                <w:rFonts w:ascii="Arial" w:eastAsia="Arial" w:hAnsi="Arial" w:cs="Arial"/>
                <w:color w:val="00000A"/>
              </w:rPr>
              <w:t>A5</w:t>
            </w:r>
            <w:r>
              <w:rPr>
                <w:rFonts w:ascii="Arial" w:eastAsia="Arial" w:hAnsi="Arial" w:cs="Arial"/>
                <w:color w:val="00000A"/>
              </w:rPr>
              <w:t xml:space="preserve"> - </w:t>
            </w:r>
            <w:r w:rsidRPr="00DC651A">
              <w:rPr>
                <w:rFonts w:ascii="Arial" w:eastAsia="Arial" w:hAnsi="Arial" w:cs="Arial"/>
                <w:color w:val="00000A"/>
              </w:rPr>
              <w:t>Relación de la NAGAS, NAGUN y las NIAs.</w:t>
            </w:r>
          </w:p>
          <w:p w14:paraId="44F785ED" w14:textId="77777777" w:rsidR="006546E6" w:rsidRDefault="006546E6" w:rsidP="00DC651A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</w:p>
          <w:p w14:paraId="470DAAE3" w14:textId="54C1DBD8" w:rsidR="00DC651A" w:rsidRDefault="006546E6" w:rsidP="006546E6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  <w:r w:rsidRPr="006546E6">
              <w:rPr>
                <w:rFonts w:ascii="Arial" w:eastAsia="Arial" w:hAnsi="Arial" w:cs="Arial"/>
                <w:color w:val="00000A"/>
              </w:rPr>
              <w:t>A1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  <w:r w:rsidR="00AE5AA0">
              <w:rPr>
                <w:rFonts w:ascii="Arial" w:eastAsia="Arial" w:hAnsi="Arial" w:cs="Arial"/>
                <w:color w:val="00000A"/>
              </w:rPr>
              <w:t xml:space="preserve">- </w:t>
            </w:r>
            <w:r w:rsidRPr="006546E6">
              <w:rPr>
                <w:rFonts w:ascii="Arial" w:eastAsia="Arial" w:hAnsi="Arial" w:cs="Arial"/>
                <w:color w:val="00000A"/>
              </w:rPr>
              <w:t>Descripción los conceptos fundamentales de técnicas y procedimientos de auditoría.</w:t>
            </w:r>
          </w:p>
          <w:p w14:paraId="0F89F255" w14:textId="6F517812" w:rsidR="00AE5AA0" w:rsidRPr="00AE5AA0" w:rsidRDefault="00AE5AA0" w:rsidP="00AE5AA0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  <w:r w:rsidRPr="00AE5AA0">
              <w:rPr>
                <w:rFonts w:ascii="Arial" w:eastAsia="Arial" w:hAnsi="Arial" w:cs="Arial"/>
                <w:color w:val="00000A"/>
              </w:rPr>
              <w:t>A2</w:t>
            </w:r>
            <w:r>
              <w:rPr>
                <w:rFonts w:ascii="Arial" w:eastAsia="Arial" w:hAnsi="Arial" w:cs="Arial"/>
                <w:color w:val="00000A"/>
              </w:rPr>
              <w:t xml:space="preserve"> - </w:t>
            </w:r>
            <w:r w:rsidRPr="00AE5AA0">
              <w:rPr>
                <w:rFonts w:ascii="Arial" w:eastAsia="Arial" w:hAnsi="Arial" w:cs="Arial"/>
                <w:color w:val="00000A"/>
              </w:rPr>
              <w:t>Identificación correcta de las distintas pruebas de Auditoria.</w:t>
            </w:r>
          </w:p>
          <w:p w14:paraId="49C8B0A9" w14:textId="38C35AA3" w:rsidR="00AE5AA0" w:rsidRPr="000F6A6F" w:rsidRDefault="00AE5AA0" w:rsidP="00AE5AA0">
            <w:pPr>
              <w:tabs>
                <w:tab w:val="left" w:pos="578"/>
              </w:tabs>
              <w:spacing w:line="247" w:lineRule="auto"/>
              <w:ind w:right="217"/>
              <w:jc w:val="both"/>
              <w:rPr>
                <w:rFonts w:ascii="Arial" w:eastAsia="Arial" w:hAnsi="Arial" w:cs="Arial"/>
                <w:color w:val="00000A"/>
              </w:rPr>
            </w:pPr>
            <w:r w:rsidRPr="00AE5AA0">
              <w:rPr>
                <w:rFonts w:ascii="Arial" w:eastAsia="Arial" w:hAnsi="Arial" w:cs="Arial"/>
                <w:color w:val="00000A"/>
              </w:rPr>
              <w:t>A3</w:t>
            </w:r>
            <w:r>
              <w:rPr>
                <w:rFonts w:ascii="Arial" w:eastAsia="Arial" w:hAnsi="Arial" w:cs="Arial"/>
                <w:color w:val="00000A"/>
              </w:rPr>
              <w:t xml:space="preserve"> - </w:t>
            </w:r>
            <w:r w:rsidRPr="00AE5AA0">
              <w:rPr>
                <w:rFonts w:ascii="Arial" w:eastAsia="Arial" w:hAnsi="Arial" w:cs="Arial"/>
                <w:color w:val="00000A"/>
              </w:rPr>
              <w:t>Aplicación de las pruebas de control, sustantivas, analíticas, documentales que se utilizan en los procesos de auditaje en las empresas.</w:t>
            </w:r>
          </w:p>
        </w:tc>
      </w:tr>
      <w:tr w:rsidR="002F1356" w14:paraId="4A46CC16" w14:textId="77777777" w:rsidTr="002F1356">
        <w:trPr>
          <w:trHeight w:val="393"/>
        </w:trPr>
        <w:tc>
          <w:tcPr>
            <w:tcW w:w="2830" w:type="dxa"/>
          </w:tcPr>
          <w:p w14:paraId="605E0D5F" w14:textId="2D8792AD" w:rsidR="002F1356" w:rsidRDefault="002F1356" w:rsidP="002F135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del Docente:</w:t>
            </w:r>
          </w:p>
        </w:tc>
        <w:tc>
          <w:tcPr>
            <w:tcW w:w="7160" w:type="dxa"/>
            <w:gridSpan w:val="3"/>
          </w:tcPr>
          <w:p w14:paraId="1333EE39" w14:textId="309ADF40" w:rsidR="002F1356" w:rsidRPr="000F6A6F" w:rsidRDefault="0010775F" w:rsidP="002F1356">
            <w:pPr>
              <w:pStyle w:val="NoSpacing"/>
              <w:rPr>
                <w:rFonts w:ascii="Calibri" w:hAnsi="Calibri" w:cs="Calibri"/>
                <w:lang w:val="es-ES"/>
              </w:rPr>
            </w:pPr>
            <w:r w:rsidRPr="000F6A6F">
              <w:rPr>
                <w:rFonts w:ascii="Calibri" w:hAnsi="Calibri" w:cs="Calibri"/>
                <w:sz w:val="24"/>
                <w:szCs w:val="24"/>
                <w:lang w:val="es-ES"/>
              </w:rPr>
              <w:t>Ricardo Urcuyo</w:t>
            </w:r>
            <w:r w:rsidR="00C113F5" w:rsidRPr="000F6A6F">
              <w:rPr>
                <w:rFonts w:ascii="Calibri" w:hAnsi="Calibri" w:cs="Calibri"/>
                <w:sz w:val="24"/>
                <w:szCs w:val="24"/>
                <w:lang w:val="es-ES"/>
              </w:rPr>
              <w:t xml:space="preserve"> </w:t>
            </w:r>
          </w:p>
        </w:tc>
      </w:tr>
    </w:tbl>
    <w:p w14:paraId="7E21BE81" w14:textId="5778421C" w:rsidR="002F1356" w:rsidRDefault="002F1356" w:rsidP="002F1356">
      <w:pPr>
        <w:pStyle w:val="NoSpacing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6EDA4B79" w14:textId="5B2ACFCA" w:rsidR="002F1356" w:rsidRPr="00B83FC5" w:rsidRDefault="002F1356" w:rsidP="002F1356">
      <w:pPr>
        <w:pStyle w:val="NoSpacing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lang w:val="es-ES"/>
        </w:rPr>
      </w:pPr>
      <w:r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Desarrollo de Ejercicios/Situaciones o casos vivenciales</w:t>
      </w:r>
      <w:r>
        <w:rPr>
          <w:rFonts w:ascii="Calibri" w:hAnsi="Calibri" w:cs="Calibri"/>
          <w:b/>
          <w:bCs/>
          <w:sz w:val="24"/>
          <w:szCs w:val="24"/>
          <w:lang w:val="es-ES"/>
        </w:rPr>
        <w:t>:</w:t>
      </w:r>
    </w:p>
    <w:p w14:paraId="5036499B" w14:textId="77777777" w:rsidR="00F142BB" w:rsidRDefault="00F142BB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</w:p>
    <w:p w14:paraId="5700801B" w14:textId="3A548A6F" w:rsidR="00F142BB" w:rsidRDefault="00BD6DDE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 w:rsidRPr="00BD6DDE">
        <w:rPr>
          <w:rFonts w:ascii="Calibri" w:hAnsi="Calibri" w:cs="Calibri"/>
          <w:noProof/>
          <w:sz w:val="24"/>
          <w:szCs w:val="24"/>
          <w:lang w:val="es-ES"/>
        </w:rPr>
        <w:lastRenderedPageBreak/>
        <w:drawing>
          <wp:inline distT="0" distB="0" distL="0" distR="0" wp14:anchorId="584F9BC4" wp14:editId="36B688F7">
            <wp:extent cx="5972810" cy="4129405"/>
            <wp:effectExtent l="0" t="0" r="8890" b="4445"/>
            <wp:docPr id="1079611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11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8E24" w14:textId="13B14892" w:rsidR="00362BA8" w:rsidRDefault="00362BA8">
      <w:pPr>
        <w:rPr>
          <w:rFonts w:ascii="Calibri" w:hAnsi="Calibri" w:cs="Calibri"/>
          <w:sz w:val="24"/>
          <w:szCs w:val="24"/>
          <w:lang w:val="es-ES"/>
        </w:rPr>
      </w:pPr>
    </w:p>
    <w:p w14:paraId="6C6D37B1" w14:textId="0418D95E" w:rsidR="00D41AAF" w:rsidRDefault="0054449F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5EB26E77" wp14:editId="6D654F68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7162800" cy="2695575"/>
            <wp:effectExtent l="0" t="0" r="0" b="9525"/>
            <wp:wrapSquare wrapText="bothSides"/>
            <wp:docPr id="1364208848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7C03811B" w14:textId="4630CB8D" w:rsidR="00AE3A60" w:rsidRDefault="0054449F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390965FF" wp14:editId="281568C3">
            <wp:simplePos x="0" y="0"/>
            <wp:positionH relativeFrom="column">
              <wp:posOffset>-155575</wp:posOffset>
            </wp:positionH>
            <wp:positionV relativeFrom="paragraph">
              <wp:posOffset>0</wp:posOffset>
            </wp:positionV>
            <wp:extent cx="6037580" cy="3008630"/>
            <wp:effectExtent l="0" t="0" r="1270" b="1270"/>
            <wp:wrapSquare wrapText="bothSides"/>
            <wp:docPr id="4916661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2" r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CEDDF" w14:textId="2DB64C28" w:rsidR="00E50878" w:rsidRDefault="00C21141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78FF5B21" wp14:editId="039CE1E7">
            <wp:extent cx="5972810" cy="3623945"/>
            <wp:effectExtent l="0" t="0" r="8890" b="0"/>
            <wp:docPr id="1033367351" name="Picture 4" descr="Ejemplo de Cédula Analítica de Auditoría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 de Cédula Analítica de Auditoría | 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6D30" w14:textId="2E1B51D6" w:rsidR="00E50878" w:rsidRDefault="0065303B" w:rsidP="002F1356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85D18DE" wp14:editId="4D4604A5">
            <wp:extent cx="5972810" cy="3838575"/>
            <wp:effectExtent l="0" t="0" r="8890" b="9525"/>
            <wp:docPr id="698127041" name="Picture 5" descr="Cedulas Sumarias de Auditoría para CEMEX, S.A.B. de C.V. 2020 - Stud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dulas Sumarias de Auditoría para CEMEX, S.A.B. de C.V. 2020 - Studoc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1" b="4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C2D8E" w14:textId="77777777" w:rsidR="00D7204F" w:rsidRDefault="00D7204F" w:rsidP="002F1356">
      <w:pPr>
        <w:pStyle w:val="NoSpacing"/>
        <w:rPr>
          <w:rFonts w:ascii="Calibri" w:hAnsi="Calibri" w:cs="Calibri"/>
          <w:sz w:val="24"/>
          <w:szCs w:val="24"/>
        </w:rPr>
      </w:pPr>
    </w:p>
    <w:p w14:paraId="6447894F" w14:textId="4387BD0B" w:rsidR="006639F4" w:rsidRDefault="00D7204F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 w:rsidRPr="00D7204F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15204317" wp14:editId="263780B2">
            <wp:extent cx="5019675" cy="4221540"/>
            <wp:effectExtent l="0" t="0" r="0" b="7620"/>
            <wp:docPr id="2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0" descr="preencoded.png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1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34" cy="422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2F25" w14:textId="60F2E589" w:rsidR="009A1FEC" w:rsidRDefault="00267C8A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r w:rsidRPr="00267C8A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15C9A06" wp14:editId="3ED92E5A">
            <wp:extent cx="5569686" cy="6241311"/>
            <wp:effectExtent l="0" t="0" r="0" b="7620"/>
            <wp:docPr id="1131281869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0" descr="preencoded.png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r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66" cy="62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5631" w14:textId="2090ECB9" w:rsidR="002D5902" w:rsidRPr="00436300" w:rsidRDefault="006B633D" w:rsidP="002F1356">
      <w:pPr>
        <w:pStyle w:val="NoSpacing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Enlace de </w:t>
      </w:r>
      <w:r w:rsidR="002F1356"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Tutoriales</w:t>
      </w: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 (si es necesario)</w:t>
      </w:r>
    </w:p>
    <w:p w14:paraId="135AD8A4" w14:textId="78C9634E" w:rsidR="0093511D" w:rsidRPr="0093511D" w:rsidRDefault="0093511D" w:rsidP="002032A9">
      <w:pPr>
        <w:pStyle w:val="NoSpacing"/>
        <w:rPr>
          <w:rFonts w:ascii="Calibri" w:hAnsi="Calibri" w:cs="Calibri"/>
          <w:b/>
          <w:bCs/>
          <w:sz w:val="24"/>
          <w:szCs w:val="24"/>
          <w:lang w:val="es-ES"/>
        </w:rPr>
      </w:pPr>
      <w:r w:rsidRPr="0093511D">
        <w:rPr>
          <w:rFonts w:ascii="Calibri" w:hAnsi="Calibri" w:cs="Calibri"/>
          <w:b/>
          <w:bCs/>
          <w:sz w:val="24"/>
          <w:szCs w:val="24"/>
        </w:rPr>
        <w:t>Cedula Resumen de Auditoria de Bancos Nacionales</w:t>
      </w:r>
    </w:p>
    <w:p w14:paraId="3CE79161" w14:textId="5AED70E0" w:rsidR="00236ECB" w:rsidRDefault="0093511D" w:rsidP="002032A9">
      <w:pPr>
        <w:pStyle w:val="NoSpacing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hyperlink r:id="rId19" w:history="1">
        <w:r w:rsidRPr="0047765F">
          <w:rPr>
            <w:rStyle w:val="Hyperlink"/>
            <w:rFonts w:ascii="Calibri" w:hAnsi="Calibri" w:cs="Calibri"/>
            <w:b/>
            <w:bCs/>
            <w:sz w:val="24"/>
            <w:szCs w:val="24"/>
            <w:lang w:val="es-ES"/>
          </w:rPr>
          <w:t>https://www.youtube.com/watch?v=cj8EczTU1J8</w:t>
        </w:r>
      </w:hyperlink>
    </w:p>
    <w:p w14:paraId="271F1CB5" w14:textId="77777777" w:rsidR="00236ECB" w:rsidRDefault="00236ECB" w:rsidP="002032A9">
      <w:pPr>
        <w:pStyle w:val="NoSpacing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50F27F99" w14:textId="26796F82" w:rsidR="002F1356" w:rsidRDefault="002F1356" w:rsidP="002032A9">
      <w:pPr>
        <w:pStyle w:val="NoSpacing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7445E15B" w14:textId="77777777" w:rsidR="002032A9" w:rsidRDefault="002032A9" w:rsidP="002032A9">
      <w:pPr>
        <w:pStyle w:val="NoSpacing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1E088052" w14:textId="40C6F3F5" w:rsidR="002F1356" w:rsidRDefault="002F1356" w:rsidP="002F1356">
      <w:pPr>
        <w:pStyle w:val="NoSpacing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Bibliografía:</w:t>
      </w:r>
    </w:p>
    <w:p w14:paraId="48EDA9A0" w14:textId="368420EE" w:rsidR="006B633D" w:rsidRDefault="00470AD8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hyperlink r:id="rId20" w:history="1">
        <w:r w:rsidRPr="0047765F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https://repositorio.unan.edu.ni/id/eprint/3949/</w:t>
        </w:r>
      </w:hyperlink>
    </w:p>
    <w:p w14:paraId="2D25592B" w14:textId="14D6E476" w:rsidR="00470AD8" w:rsidRDefault="00470AD8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hyperlink r:id="rId21" w:history="1">
        <w:r w:rsidRPr="0047765F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https://www.studocu.com/co/document/unidad-central-del-valle-del-cauca/auditoria/diferencias-y-similitudes-entre-las-nias-y-las-nagas-subir/78750815</w:t>
        </w:r>
      </w:hyperlink>
    </w:p>
    <w:p w14:paraId="4CED803B" w14:textId="2EBCBCF0" w:rsidR="00960F2D" w:rsidRDefault="006E1193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hyperlink r:id="rId22" w:history="1">
        <w:r w:rsidRPr="0047765F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https://www.studocu.com/co/document/universidad-santo-tomas-sede-principal/contabilidad-basica/clase-de-pruebas-de-auditoria/78009601</w:t>
        </w:r>
      </w:hyperlink>
    </w:p>
    <w:p w14:paraId="6C57692D" w14:textId="1662EEBA" w:rsidR="006E1193" w:rsidRDefault="009F6EF2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  <w:hyperlink r:id="rId23" w:history="1">
        <w:r w:rsidRPr="0047765F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https://www.youtube.com/watch?v=_kcaAT9SICk</w:t>
        </w:r>
      </w:hyperlink>
    </w:p>
    <w:p w14:paraId="6F9AA723" w14:textId="1B0AEC51" w:rsidR="00612BC0" w:rsidRDefault="00612BC0" w:rsidP="002F1356">
      <w:pPr>
        <w:pStyle w:val="NoSpacing"/>
        <w:rPr>
          <w:rFonts w:ascii="Calibri" w:hAnsi="Calibri" w:cs="Calibri"/>
          <w:sz w:val="24"/>
          <w:szCs w:val="24"/>
          <w:u w:val="single"/>
          <w:lang w:val="es-ES"/>
        </w:rPr>
      </w:pPr>
      <w:hyperlink r:id="rId24" w:history="1">
        <w:r w:rsidRPr="004355DE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https://www.youtube.com/watch?v=9qSiLMwFfyQ</w:t>
        </w:r>
      </w:hyperlink>
    </w:p>
    <w:p w14:paraId="2A4BF2BB" w14:textId="4E2E84F6" w:rsidR="006A7B03" w:rsidRDefault="006A7B03" w:rsidP="002F1356">
      <w:pPr>
        <w:pStyle w:val="NoSpacing"/>
        <w:rPr>
          <w:rFonts w:ascii="Calibri" w:hAnsi="Calibri" w:cs="Calibri"/>
          <w:sz w:val="24"/>
          <w:szCs w:val="24"/>
          <w:u w:val="single"/>
          <w:lang w:val="es-ES"/>
        </w:rPr>
      </w:pPr>
      <w:hyperlink r:id="rId25" w:history="1">
        <w:r w:rsidRPr="004A6F0A">
          <w:rPr>
            <w:rStyle w:val="Hyperlink"/>
            <w:rFonts w:ascii="Calibri" w:hAnsi="Calibri" w:cs="Calibri"/>
            <w:sz w:val="24"/>
            <w:szCs w:val="24"/>
            <w:lang w:val="es-ES"/>
          </w:rPr>
          <w:t>https://www.slideshare.net/slideshow/123854726ejerciciospracticosdeauditoriapptx/252635322</w:t>
        </w:r>
      </w:hyperlink>
    </w:p>
    <w:p w14:paraId="79437CBD" w14:textId="77777777" w:rsidR="00470AD8" w:rsidRDefault="00470AD8" w:rsidP="002F1356">
      <w:pPr>
        <w:pStyle w:val="NoSpacing"/>
        <w:rPr>
          <w:rStyle w:val="Hyperlink"/>
          <w:rFonts w:ascii="Calibri" w:hAnsi="Calibri" w:cs="Calibri"/>
          <w:sz w:val="24"/>
          <w:szCs w:val="24"/>
          <w:lang w:val="es-ES"/>
        </w:rPr>
      </w:pPr>
    </w:p>
    <w:p w14:paraId="679A83B1" w14:textId="77777777" w:rsidR="008827E9" w:rsidRDefault="008827E9" w:rsidP="002F1356">
      <w:pPr>
        <w:pStyle w:val="NoSpacing"/>
        <w:rPr>
          <w:rStyle w:val="Hyperlink"/>
          <w:rFonts w:ascii="Calibri" w:hAnsi="Calibri" w:cs="Calibri"/>
          <w:sz w:val="24"/>
          <w:szCs w:val="24"/>
        </w:rPr>
      </w:pPr>
    </w:p>
    <w:p w14:paraId="7AE11824" w14:textId="77777777" w:rsidR="008827E9" w:rsidRDefault="008827E9" w:rsidP="002F1356">
      <w:pPr>
        <w:pStyle w:val="NoSpacing"/>
        <w:rPr>
          <w:rFonts w:ascii="Calibri" w:hAnsi="Calibri" w:cs="Calibri"/>
          <w:sz w:val="24"/>
          <w:szCs w:val="24"/>
          <w:lang w:val="es-E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4110"/>
      </w:tblGrid>
      <w:tr w:rsidR="006B633D" w14:paraId="5F4E04B6" w14:textId="77777777" w:rsidTr="006B633D">
        <w:trPr>
          <w:trHeight w:val="270"/>
        </w:trPr>
        <w:tc>
          <w:tcPr>
            <w:tcW w:w="1271" w:type="dxa"/>
            <w:vMerge w:val="restart"/>
            <w:vAlign w:val="center"/>
          </w:tcPr>
          <w:p w14:paraId="358F834B" w14:textId="51FD60B8" w:rsidR="006B633D" w:rsidRPr="006B633D" w:rsidRDefault="006B633D" w:rsidP="006B633D">
            <w:pPr>
              <w:pStyle w:val="NoSpacing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VoBo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</w:tcPr>
          <w:p w14:paraId="5DAC9249" w14:textId="38ADDB10" w:rsidR="006B633D" w:rsidRDefault="00341120" w:rsidP="002F1356">
            <w:pPr>
              <w:pStyle w:val="NoSpacing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Lic. Ricardo Urcuyo</w:t>
            </w:r>
          </w:p>
        </w:tc>
        <w:tc>
          <w:tcPr>
            <w:tcW w:w="4110" w:type="dxa"/>
          </w:tcPr>
          <w:p w14:paraId="4074E3A5" w14:textId="5FCE3153" w:rsidR="006B633D" w:rsidRPr="00783023" w:rsidRDefault="00783023" w:rsidP="00783023">
            <w:pPr>
              <w:pStyle w:val="NoSpacing"/>
              <w:jc w:val="center"/>
              <w:rPr>
                <w:rFonts w:ascii="Blackadder ITC" w:hAnsi="Blackadder ITC" w:cs="Calibri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Msc</w:t>
            </w:r>
            <w:proofErr w:type="spellEnd"/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. Vilma Martínez Castro</w:t>
            </w:r>
          </w:p>
        </w:tc>
      </w:tr>
      <w:tr w:rsidR="006B633D" w14:paraId="397D6F17" w14:textId="77777777" w:rsidTr="006B633D">
        <w:trPr>
          <w:trHeight w:val="136"/>
        </w:trPr>
        <w:tc>
          <w:tcPr>
            <w:tcW w:w="1271" w:type="dxa"/>
            <w:vMerge/>
          </w:tcPr>
          <w:p w14:paraId="4F1796CE" w14:textId="77777777" w:rsidR="006B633D" w:rsidRPr="006B633D" w:rsidRDefault="006B633D" w:rsidP="002F1356">
            <w:pPr>
              <w:pStyle w:val="NoSpacing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686" w:type="dxa"/>
          </w:tcPr>
          <w:p w14:paraId="57012AC3" w14:textId="23258E46" w:rsidR="006B633D" w:rsidRDefault="006B633D" w:rsidP="006B633D">
            <w:pPr>
              <w:pStyle w:val="NoSpacing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Coordinador</w:t>
            </w:r>
          </w:p>
        </w:tc>
        <w:tc>
          <w:tcPr>
            <w:tcW w:w="4110" w:type="dxa"/>
          </w:tcPr>
          <w:p w14:paraId="62D25115" w14:textId="1CF285B0" w:rsidR="006B633D" w:rsidRDefault="006B633D" w:rsidP="006B633D">
            <w:pPr>
              <w:pStyle w:val="NoSpacing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Asesora Pedagógica Educación Técnica</w:t>
            </w:r>
          </w:p>
        </w:tc>
      </w:tr>
    </w:tbl>
    <w:p w14:paraId="5A33C2D6" w14:textId="77777777" w:rsidR="002F1356" w:rsidRDefault="002F1356" w:rsidP="002F1356">
      <w:pPr>
        <w:pStyle w:val="NoSpacing"/>
        <w:rPr>
          <w:rFonts w:ascii="Calibri" w:hAnsi="Calibri" w:cs="Calibri"/>
          <w:b/>
          <w:bCs/>
          <w:sz w:val="24"/>
          <w:szCs w:val="24"/>
          <w:lang w:val="es-ES"/>
        </w:rPr>
      </w:pPr>
    </w:p>
    <w:sectPr w:rsidR="002F1356" w:rsidSect="00B83FC5">
      <w:headerReference w:type="default" r:id="rId26"/>
      <w:pgSz w:w="12242" w:h="15842" w:code="1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319A2" w14:textId="77777777" w:rsidR="00463CE1" w:rsidRDefault="00463CE1" w:rsidP="00FD3061">
      <w:pPr>
        <w:spacing w:after="0" w:line="240" w:lineRule="auto"/>
      </w:pPr>
      <w:r>
        <w:separator/>
      </w:r>
    </w:p>
  </w:endnote>
  <w:endnote w:type="continuationSeparator" w:id="0">
    <w:p w14:paraId="48695493" w14:textId="77777777" w:rsidR="00463CE1" w:rsidRDefault="00463CE1" w:rsidP="00F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661F9" w14:textId="77777777" w:rsidR="00463CE1" w:rsidRDefault="00463CE1" w:rsidP="00FD3061">
      <w:pPr>
        <w:spacing w:after="0" w:line="240" w:lineRule="auto"/>
      </w:pPr>
      <w:r>
        <w:separator/>
      </w:r>
    </w:p>
  </w:footnote>
  <w:footnote w:type="continuationSeparator" w:id="0">
    <w:p w14:paraId="13B6CFFD" w14:textId="77777777" w:rsidR="00463CE1" w:rsidRDefault="00463CE1" w:rsidP="00F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03DA8" w14:textId="58F62DEF" w:rsidR="00FD3061" w:rsidRPr="00FD3061" w:rsidRDefault="007B1E5B" w:rsidP="00FD3061">
    <w:pPr>
      <w:spacing w:after="0" w:line="240" w:lineRule="auto"/>
      <w:jc w:val="center"/>
      <w:rPr>
        <w:rFonts w:ascii="Cambria" w:eastAsia="Calibri" w:hAnsi="Cambria" w:cs="Times New Roman"/>
        <w:b/>
        <w:kern w:val="0"/>
        <w:sz w:val="32"/>
        <w14:ligatures w14:val="none"/>
      </w:rPr>
    </w:pPr>
    <w:r>
      <w:rPr>
        <w:rFonts w:eastAsia="Calibri"/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57D1335C" wp14:editId="131F08A3">
          <wp:simplePos x="0" y="0"/>
          <wp:positionH relativeFrom="column">
            <wp:posOffset>5734066</wp:posOffset>
          </wp:positionH>
          <wp:positionV relativeFrom="paragraph">
            <wp:posOffset>-247759</wp:posOffset>
          </wp:positionV>
          <wp:extent cx="801370" cy="829945"/>
          <wp:effectExtent l="0" t="0" r="0" b="8255"/>
          <wp:wrapSquare wrapText="bothSides"/>
          <wp:docPr id="2370901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90161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356" w:rsidRPr="00FD3061">
      <w:rPr>
        <w:rFonts w:ascii="Cambria" w:eastAsia="Calibri" w:hAnsi="Cambria" w:cs="Times New Roman"/>
        <w:b/>
        <w:noProof/>
        <w:kern w:val="0"/>
        <w:sz w:val="32"/>
        <w14:ligatures w14:val="none"/>
      </w:rPr>
      <w:drawing>
        <wp:anchor distT="0" distB="0" distL="114300" distR="114300" simplePos="0" relativeHeight="251660288" behindDoc="0" locked="0" layoutInCell="1" allowOverlap="1" wp14:anchorId="311F62DD" wp14:editId="16518AEE">
          <wp:simplePos x="0" y="0"/>
          <wp:positionH relativeFrom="margin">
            <wp:posOffset>-235585</wp:posOffset>
          </wp:positionH>
          <wp:positionV relativeFrom="paragraph">
            <wp:posOffset>-177165</wp:posOffset>
          </wp:positionV>
          <wp:extent cx="775970" cy="765175"/>
          <wp:effectExtent l="0" t="0" r="508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20E">
      <w:rPr>
        <w:rFonts w:eastAsia="Calibri"/>
        <w:b/>
        <w:noProof/>
        <w:sz w:val="32"/>
        <w:lang w:val="es-ES"/>
      </w:rPr>
      <w:t>COLEGIO</w:t>
    </w:r>
    <w:r w:rsidR="00FD3061" w:rsidRPr="00FD3061">
      <w:rPr>
        <w:rFonts w:ascii="Cambria" w:eastAsia="Calibri" w:hAnsi="Cambria" w:cs="Times New Roman"/>
        <w:b/>
        <w:kern w:val="0"/>
        <w:sz w:val="32"/>
        <w14:ligatures w14:val="none"/>
      </w:rPr>
      <w:t xml:space="preserve"> MERCANTIL DE OCCIDENTE</w:t>
    </w:r>
  </w:p>
  <w:p w14:paraId="093A2ED3" w14:textId="2226CF2A" w:rsidR="00FD3061" w:rsidRPr="00FD3061" w:rsidRDefault="00FD3061" w:rsidP="00FD3061">
    <w:pPr>
      <w:spacing w:after="0" w:line="240" w:lineRule="auto"/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>Chinandega, Nicaragua</w:t>
    </w:r>
  </w:p>
  <w:p w14:paraId="6674839B" w14:textId="16B5FE23" w:rsidR="00FD3061" w:rsidRPr="00FD3061" w:rsidRDefault="00FD3061" w:rsidP="00B83FC5">
    <w:pPr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 xml:space="preserve">“Solidez en el saber, destreza en el hacer e integridad en el ser”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_x0000_i1026" type="#_x0000_t75" style="width:11.25pt;height:11.25pt" o:bullet="t">
        <v:imagedata r:id="rId2" o:title="msoFE67"/>
      </v:shape>
    </w:pict>
  </w:numPicBullet>
  <w:abstractNum w:abstractNumId="0" w15:restartNumberingAfterBreak="0">
    <w:nsid w:val="00EE534C"/>
    <w:multiLevelType w:val="hybridMultilevel"/>
    <w:tmpl w:val="332222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A0699"/>
    <w:multiLevelType w:val="hybridMultilevel"/>
    <w:tmpl w:val="930A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67EF1"/>
    <w:multiLevelType w:val="multilevel"/>
    <w:tmpl w:val="51C8C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4421C5"/>
    <w:multiLevelType w:val="hybridMultilevel"/>
    <w:tmpl w:val="6B96BC3C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32236"/>
    <w:multiLevelType w:val="hybridMultilevel"/>
    <w:tmpl w:val="749CE8A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C388B"/>
    <w:multiLevelType w:val="multilevel"/>
    <w:tmpl w:val="C6E86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682D79"/>
    <w:multiLevelType w:val="multilevel"/>
    <w:tmpl w:val="6EB8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64800"/>
    <w:multiLevelType w:val="hybridMultilevel"/>
    <w:tmpl w:val="F3E8CF86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C239C"/>
    <w:multiLevelType w:val="multilevel"/>
    <w:tmpl w:val="8034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017362"/>
    <w:multiLevelType w:val="hybridMultilevel"/>
    <w:tmpl w:val="8DAA34BA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1575E"/>
    <w:multiLevelType w:val="multilevel"/>
    <w:tmpl w:val="161A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0D76C0"/>
    <w:multiLevelType w:val="hybridMultilevel"/>
    <w:tmpl w:val="BAA86E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D0A3C"/>
    <w:multiLevelType w:val="hybridMultilevel"/>
    <w:tmpl w:val="17DE1EDE"/>
    <w:lvl w:ilvl="0" w:tplc="1F80D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C1995"/>
    <w:multiLevelType w:val="hybridMultilevel"/>
    <w:tmpl w:val="4C8E73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00183"/>
    <w:multiLevelType w:val="multilevel"/>
    <w:tmpl w:val="4932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B312AF"/>
    <w:multiLevelType w:val="multilevel"/>
    <w:tmpl w:val="995A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DC1D3F"/>
    <w:multiLevelType w:val="hybridMultilevel"/>
    <w:tmpl w:val="C862DF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77339"/>
    <w:multiLevelType w:val="hybridMultilevel"/>
    <w:tmpl w:val="3890681E"/>
    <w:lvl w:ilvl="0" w:tplc="857A21B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BF2AFD"/>
    <w:multiLevelType w:val="hybridMultilevel"/>
    <w:tmpl w:val="90023604"/>
    <w:lvl w:ilvl="0" w:tplc="DAB292F0">
      <w:start w:val="75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45FD7"/>
    <w:multiLevelType w:val="multilevel"/>
    <w:tmpl w:val="16FA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3F452D"/>
    <w:multiLevelType w:val="multilevel"/>
    <w:tmpl w:val="18C0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1603DC"/>
    <w:multiLevelType w:val="multilevel"/>
    <w:tmpl w:val="693C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9D508A"/>
    <w:multiLevelType w:val="multilevel"/>
    <w:tmpl w:val="FF5CF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1751DF"/>
    <w:multiLevelType w:val="multilevel"/>
    <w:tmpl w:val="26725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367A3"/>
    <w:multiLevelType w:val="hybridMultilevel"/>
    <w:tmpl w:val="360E377C"/>
    <w:lvl w:ilvl="0" w:tplc="0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F05F4"/>
    <w:multiLevelType w:val="hybridMultilevel"/>
    <w:tmpl w:val="87D6AA4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F40119"/>
    <w:multiLevelType w:val="multilevel"/>
    <w:tmpl w:val="75AE3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7E5CA8"/>
    <w:multiLevelType w:val="hybridMultilevel"/>
    <w:tmpl w:val="AB82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7863"/>
    <w:multiLevelType w:val="multilevel"/>
    <w:tmpl w:val="9D42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2A533C"/>
    <w:multiLevelType w:val="multilevel"/>
    <w:tmpl w:val="CFC0A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3D233B"/>
    <w:multiLevelType w:val="hybridMultilevel"/>
    <w:tmpl w:val="7A44F5C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05338547">
    <w:abstractNumId w:val="27"/>
  </w:num>
  <w:num w:numId="2" w16cid:durableId="1146896322">
    <w:abstractNumId w:val="12"/>
  </w:num>
  <w:num w:numId="3" w16cid:durableId="2127045589">
    <w:abstractNumId w:val="13"/>
  </w:num>
  <w:num w:numId="4" w16cid:durableId="1774548911">
    <w:abstractNumId w:val="0"/>
  </w:num>
  <w:num w:numId="5" w16cid:durableId="1794639670">
    <w:abstractNumId w:val="25"/>
  </w:num>
  <w:num w:numId="6" w16cid:durableId="1052193895">
    <w:abstractNumId w:val="4"/>
  </w:num>
  <w:num w:numId="7" w16cid:durableId="944264626">
    <w:abstractNumId w:val="16"/>
  </w:num>
  <w:num w:numId="8" w16cid:durableId="1251232378">
    <w:abstractNumId w:val="18"/>
  </w:num>
  <w:num w:numId="9" w16cid:durableId="518159519">
    <w:abstractNumId w:val="17"/>
  </w:num>
  <w:num w:numId="10" w16cid:durableId="511527984">
    <w:abstractNumId w:val="26"/>
  </w:num>
  <w:num w:numId="11" w16cid:durableId="2058778459">
    <w:abstractNumId w:val="10"/>
  </w:num>
  <w:num w:numId="12" w16cid:durableId="578558183">
    <w:abstractNumId w:val="22"/>
  </w:num>
  <w:num w:numId="13" w16cid:durableId="674768172">
    <w:abstractNumId w:val="2"/>
  </w:num>
  <w:num w:numId="14" w16cid:durableId="256141563">
    <w:abstractNumId w:val="23"/>
  </w:num>
  <w:num w:numId="15" w16cid:durableId="2042824201">
    <w:abstractNumId w:val="19"/>
  </w:num>
  <w:num w:numId="16" w16cid:durableId="650907903">
    <w:abstractNumId w:val="20"/>
  </w:num>
  <w:num w:numId="17" w16cid:durableId="828593094">
    <w:abstractNumId w:val="8"/>
  </w:num>
  <w:num w:numId="18" w16cid:durableId="253439805">
    <w:abstractNumId w:val="5"/>
  </w:num>
  <w:num w:numId="19" w16cid:durableId="1140153360">
    <w:abstractNumId w:val="28"/>
  </w:num>
  <w:num w:numId="20" w16cid:durableId="1671710910">
    <w:abstractNumId w:val="6"/>
  </w:num>
  <w:num w:numId="21" w16cid:durableId="1404910731">
    <w:abstractNumId w:val="29"/>
  </w:num>
  <w:num w:numId="22" w16cid:durableId="1182669683">
    <w:abstractNumId w:val="21"/>
  </w:num>
  <w:num w:numId="23" w16cid:durableId="1979723790">
    <w:abstractNumId w:val="15"/>
  </w:num>
  <w:num w:numId="24" w16cid:durableId="845172734">
    <w:abstractNumId w:val="14"/>
  </w:num>
  <w:num w:numId="25" w16cid:durableId="1935749429">
    <w:abstractNumId w:val="24"/>
  </w:num>
  <w:num w:numId="26" w16cid:durableId="488404974">
    <w:abstractNumId w:val="9"/>
  </w:num>
  <w:num w:numId="27" w16cid:durableId="167795719">
    <w:abstractNumId w:val="3"/>
  </w:num>
  <w:num w:numId="28" w16cid:durableId="1824538239">
    <w:abstractNumId w:val="7"/>
  </w:num>
  <w:num w:numId="29" w16cid:durableId="689262221">
    <w:abstractNumId w:val="1"/>
  </w:num>
  <w:num w:numId="30" w16cid:durableId="1838576643">
    <w:abstractNumId w:val="30"/>
  </w:num>
  <w:num w:numId="31" w16cid:durableId="13674830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4C"/>
    <w:rsid w:val="00015C62"/>
    <w:rsid w:val="00030C3C"/>
    <w:rsid w:val="00074459"/>
    <w:rsid w:val="000A020E"/>
    <w:rsid w:val="000F6A6F"/>
    <w:rsid w:val="00103D47"/>
    <w:rsid w:val="0010775F"/>
    <w:rsid w:val="00144595"/>
    <w:rsid w:val="00153A8C"/>
    <w:rsid w:val="00187DA1"/>
    <w:rsid w:val="0019232E"/>
    <w:rsid w:val="001A41AD"/>
    <w:rsid w:val="001B63E1"/>
    <w:rsid w:val="001C2EF5"/>
    <w:rsid w:val="001C3290"/>
    <w:rsid w:val="001C4EBD"/>
    <w:rsid w:val="001D394C"/>
    <w:rsid w:val="002032A9"/>
    <w:rsid w:val="002106EC"/>
    <w:rsid w:val="00212CC0"/>
    <w:rsid w:val="00236ECB"/>
    <w:rsid w:val="002415C1"/>
    <w:rsid w:val="00267C8A"/>
    <w:rsid w:val="002C7940"/>
    <w:rsid w:val="002D4A54"/>
    <w:rsid w:val="002D5902"/>
    <w:rsid w:val="002F1356"/>
    <w:rsid w:val="002F2820"/>
    <w:rsid w:val="00324285"/>
    <w:rsid w:val="00324FD8"/>
    <w:rsid w:val="003310A0"/>
    <w:rsid w:val="00341120"/>
    <w:rsid w:val="00341936"/>
    <w:rsid w:val="00362BA8"/>
    <w:rsid w:val="0039533A"/>
    <w:rsid w:val="00397D6D"/>
    <w:rsid w:val="003B77C6"/>
    <w:rsid w:val="003C0187"/>
    <w:rsid w:val="003D1859"/>
    <w:rsid w:val="003E789B"/>
    <w:rsid w:val="003F6374"/>
    <w:rsid w:val="0043041F"/>
    <w:rsid w:val="004355DE"/>
    <w:rsid w:val="00436300"/>
    <w:rsid w:val="0045171D"/>
    <w:rsid w:val="00463CE1"/>
    <w:rsid w:val="00470AD8"/>
    <w:rsid w:val="00472C52"/>
    <w:rsid w:val="004C6952"/>
    <w:rsid w:val="004F5BD7"/>
    <w:rsid w:val="005145D3"/>
    <w:rsid w:val="00516699"/>
    <w:rsid w:val="0054449F"/>
    <w:rsid w:val="00575667"/>
    <w:rsid w:val="005815FE"/>
    <w:rsid w:val="0058173C"/>
    <w:rsid w:val="005E33AA"/>
    <w:rsid w:val="00612BC0"/>
    <w:rsid w:val="00614023"/>
    <w:rsid w:val="0065303B"/>
    <w:rsid w:val="006546E6"/>
    <w:rsid w:val="0065474C"/>
    <w:rsid w:val="006639F4"/>
    <w:rsid w:val="0068505C"/>
    <w:rsid w:val="006A7B03"/>
    <w:rsid w:val="006B1506"/>
    <w:rsid w:val="006B586D"/>
    <w:rsid w:val="006B633D"/>
    <w:rsid w:val="006D09A2"/>
    <w:rsid w:val="006D1C6B"/>
    <w:rsid w:val="006D3BE0"/>
    <w:rsid w:val="006D66AC"/>
    <w:rsid w:val="006E1193"/>
    <w:rsid w:val="00703A13"/>
    <w:rsid w:val="00756C9F"/>
    <w:rsid w:val="00774052"/>
    <w:rsid w:val="00783023"/>
    <w:rsid w:val="007A6D46"/>
    <w:rsid w:val="007B1E5B"/>
    <w:rsid w:val="007C1128"/>
    <w:rsid w:val="007E3354"/>
    <w:rsid w:val="00835CDB"/>
    <w:rsid w:val="00862BE4"/>
    <w:rsid w:val="008827E9"/>
    <w:rsid w:val="00890285"/>
    <w:rsid w:val="008A4D7D"/>
    <w:rsid w:val="008C2C2B"/>
    <w:rsid w:val="008C6AC9"/>
    <w:rsid w:val="008F4D59"/>
    <w:rsid w:val="00925FBF"/>
    <w:rsid w:val="0093511D"/>
    <w:rsid w:val="00941771"/>
    <w:rsid w:val="00960F2D"/>
    <w:rsid w:val="00966240"/>
    <w:rsid w:val="0098414E"/>
    <w:rsid w:val="00990149"/>
    <w:rsid w:val="009A1FEC"/>
    <w:rsid w:val="009A2FBB"/>
    <w:rsid w:val="009B4AD8"/>
    <w:rsid w:val="009F6EF2"/>
    <w:rsid w:val="00A034A3"/>
    <w:rsid w:val="00A177DE"/>
    <w:rsid w:val="00A67A6D"/>
    <w:rsid w:val="00A80F28"/>
    <w:rsid w:val="00A813B9"/>
    <w:rsid w:val="00AE2DCA"/>
    <w:rsid w:val="00AE3A60"/>
    <w:rsid w:val="00AE5AA0"/>
    <w:rsid w:val="00AF19A6"/>
    <w:rsid w:val="00AF4113"/>
    <w:rsid w:val="00B118AC"/>
    <w:rsid w:val="00B1481B"/>
    <w:rsid w:val="00B177E9"/>
    <w:rsid w:val="00B37473"/>
    <w:rsid w:val="00B4423E"/>
    <w:rsid w:val="00B478C2"/>
    <w:rsid w:val="00B53738"/>
    <w:rsid w:val="00B83FC5"/>
    <w:rsid w:val="00B96DED"/>
    <w:rsid w:val="00BD6DDE"/>
    <w:rsid w:val="00C07395"/>
    <w:rsid w:val="00C113F5"/>
    <w:rsid w:val="00C1345A"/>
    <w:rsid w:val="00C21141"/>
    <w:rsid w:val="00C37984"/>
    <w:rsid w:val="00C605D1"/>
    <w:rsid w:val="00C63942"/>
    <w:rsid w:val="00C7449E"/>
    <w:rsid w:val="00C82D94"/>
    <w:rsid w:val="00C94AFA"/>
    <w:rsid w:val="00CB3007"/>
    <w:rsid w:val="00CB6ADC"/>
    <w:rsid w:val="00CD6AC8"/>
    <w:rsid w:val="00CE0FC9"/>
    <w:rsid w:val="00CF0E06"/>
    <w:rsid w:val="00D04398"/>
    <w:rsid w:val="00D2184D"/>
    <w:rsid w:val="00D25890"/>
    <w:rsid w:val="00D35FEA"/>
    <w:rsid w:val="00D361AB"/>
    <w:rsid w:val="00D41AAF"/>
    <w:rsid w:val="00D47377"/>
    <w:rsid w:val="00D636E2"/>
    <w:rsid w:val="00D7204F"/>
    <w:rsid w:val="00D77675"/>
    <w:rsid w:val="00D9352D"/>
    <w:rsid w:val="00D94D2A"/>
    <w:rsid w:val="00DA1FDF"/>
    <w:rsid w:val="00DB0A97"/>
    <w:rsid w:val="00DC651A"/>
    <w:rsid w:val="00DD716D"/>
    <w:rsid w:val="00DF0749"/>
    <w:rsid w:val="00DF4D99"/>
    <w:rsid w:val="00E05CC8"/>
    <w:rsid w:val="00E314BF"/>
    <w:rsid w:val="00E50878"/>
    <w:rsid w:val="00E52118"/>
    <w:rsid w:val="00E65CDF"/>
    <w:rsid w:val="00E757CD"/>
    <w:rsid w:val="00EA49DF"/>
    <w:rsid w:val="00EA62F5"/>
    <w:rsid w:val="00EB200D"/>
    <w:rsid w:val="00EB3A6C"/>
    <w:rsid w:val="00F13FBE"/>
    <w:rsid w:val="00F142BB"/>
    <w:rsid w:val="00F3152C"/>
    <w:rsid w:val="00F5383C"/>
    <w:rsid w:val="00F63908"/>
    <w:rsid w:val="00F94704"/>
    <w:rsid w:val="00FD3061"/>
    <w:rsid w:val="00FD5D70"/>
    <w:rsid w:val="00FE5F69"/>
    <w:rsid w:val="00FF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FDD23"/>
  <w15:chartTrackingRefBased/>
  <w15:docId w15:val="{BC56E7F3-9F9A-4382-9D92-4DA0C039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118"/>
    <w:rPr>
      <w:lang w:val="es-N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3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3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94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N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394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N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394C"/>
    <w:rPr>
      <w:rFonts w:eastAsiaTheme="majorEastAsia" w:cstheme="majorBidi"/>
      <w:color w:val="0F4761" w:themeColor="accent1" w:themeShade="BF"/>
      <w:sz w:val="28"/>
      <w:szCs w:val="28"/>
      <w:lang w:val="es-N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94C"/>
    <w:rPr>
      <w:rFonts w:eastAsiaTheme="majorEastAsia" w:cstheme="majorBidi"/>
      <w:i/>
      <w:iCs/>
      <w:color w:val="0F4761" w:themeColor="accent1" w:themeShade="BF"/>
      <w:lang w:val="es-N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94C"/>
    <w:rPr>
      <w:rFonts w:eastAsiaTheme="majorEastAsia" w:cstheme="majorBidi"/>
      <w:color w:val="0F4761" w:themeColor="accent1" w:themeShade="BF"/>
      <w:lang w:val="es-N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94C"/>
    <w:rPr>
      <w:rFonts w:eastAsiaTheme="majorEastAsia" w:cstheme="majorBidi"/>
      <w:i/>
      <w:iCs/>
      <w:color w:val="595959" w:themeColor="text1" w:themeTint="A6"/>
      <w:lang w:val="es-N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94C"/>
    <w:rPr>
      <w:rFonts w:eastAsiaTheme="majorEastAsia" w:cstheme="majorBidi"/>
      <w:color w:val="595959" w:themeColor="text1" w:themeTint="A6"/>
      <w:lang w:val="es-N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94C"/>
    <w:rPr>
      <w:rFonts w:eastAsiaTheme="majorEastAsia" w:cstheme="majorBidi"/>
      <w:i/>
      <w:iCs/>
      <w:color w:val="272727" w:themeColor="text1" w:themeTint="D8"/>
      <w:lang w:val="es-N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94C"/>
    <w:rPr>
      <w:rFonts w:eastAsiaTheme="majorEastAsia" w:cstheme="majorBidi"/>
      <w:color w:val="272727" w:themeColor="text1" w:themeTint="D8"/>
      <w:lang w:val="es-NI"/>
    </w:rPr>
  </w:style>
  <w:style w:type="paragraph" w:styleId="Title">
    <w:name w:val="Title"/>
    <w:basedOn w:val="Normal"/>
    <w:next w:val="Normal"/>
    <w:link w:val="TitleChar"/>
    <w:uiPriority w:val="10"/>
    <w:qFormat/>
    <w:rsid w:val="001D3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94C"/>
    <w:rPr>
      <w:rFonts w:asciiTheme="majorHAnsi" w:eastAsiaTheme="majorEastAsia" w:hAnsiTheme="majorHAnsi" w:cstheme="majorBidi"/>
      <w:spacing w:val="-10"/>
      <w:kern w:val="28"/>
      <w:sz w:val="56"/>
      <w:szCs w:val="56"/>
      <w:lang w:val="es-NI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94C"/>
    <w:rPr>
      <w:rFonts w:eastAsiaTheme="majorEastAsia" w:cstheme="majorBidi"/>
      <w:color w:val="595959" w:themeColor="text1" w:themeTint="A6"/>
      <w:spacing w:val="15"/>
      <w:sz w:val="28"/>
      <w:szCs w:val="28"/>
      <w:lang w:val="es-NI"/>
    </w:rPr>
  </w:style>
  <w:style w:type="paragraph" w:styleId="Quote">
    <w:name w:val="Quote"/>
    <w:basedOn w:val="Normal"/>
    <w:next w:val="Normal"/>
    <w:link w:val="QuoteChar"/>
    <w:uiPriority w:val="29"/>
    <w:qFormat/>
    <w:rsid w:val="001D3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94C"/>
    <w:rPr>
      <w:i/>
      <w:iCs/>
      <w:color w:val="404040" w:themeColor="text1" w:themeTint="BF"/>
      <w:lang w:val="es-NI"/>
    </w:rPr>
  </w:style>
  <w:style w:type="paragraph" w:styleId="ListParagraph">
    <w:name w:val="List Paragraph"/>
    <w:basedOn w:val="Normal"/>
    <w:uiPriority w:val="34"/>
    <w:qFormat/>
    <w:rsid w:val="001D39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9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94C"/>
    <w:rPr>
      <w:i/>
      <w:iCs/>
      <w:color w:val="0F4761" w:themeColor="accent1" w:themeShade="BF"/>
      <w:lang w:val="es-NI"/>
    </w:rPr>
  </w:style>
  <w:style w:type="character" w:styleId="IntenseReference">
    <w:name w:val="Intense Reference"/>
    <w:basedOn w:val="DefaultParagraphFont"/>
    <w:uiPriority w:val="32"/>
    <w:qFormat/>
    <w:rsid w:val="001D394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D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061"/>
    <w:rPr>
      <w:lang w:val="es-NI"/>
    </w:rPr>
  </w:style>
  <w:style w:type="paragraph" w:styleId="Footer">
    <w:name w:val="footer"/>
    <w:basedOn w:val="Normal"/>
    <w:link w:val="FooterCh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061"/>
    <w:rPr>
      <w:lang w:val="es-NI"/>
    </w:rPr>
  </w:style>
  <w:style w:type="paragraph" w:styleId="NoSpacing">
    <w:name w:val="No Spacing"/>
    <w:uiPriority w:val="1"/>
    <w:qFormat/>
    <w:rsid w:val="00144595"/>
    <w:pPr>
      <w:spacing w:after="0" w:line="240" w:lineRule="auto"/>
    </w:pPr>
    <w:rPr>
      <w:lang w:val="es-NI"/>
    </w:rPr>
  </w:style>
  <w:style w:type="table" w:customStyle="1" w:styleId="Tablaconcuadrcula1">
    <w:name w:val="Tabla con cuadrícula1"/>
    <w:basedOn w:val="TableNormal"/>
    <w:next w:val="TableGrid"/>
    <w:uiPriority w:val="39"/>
    <w:rsid w:val="00B83FC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39"/>
    <w:rsid w:val="00E5087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39"/>
    <w:rsid w:val="002C794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59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902"/>
    <w:rPr>
      <w:color w:val="605E5C"/>
      <w:shd w:val="clear" w:color="auto" w:fill="E1DFDD"/>
    </w:rPr>
  </w:style>
  <w:style w:type="paragraph" w:customStyle="1" w:styleId="Default">
    <w:name w:val="Default"/>
    <w:rsid w:val="000A0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customStyle="1" w:styleId="Tablaconcuadrcula4">
    <w:name w:val="Tabla con cuadrícula4"/>
    <w:basedOn w:val="TableNormal"/>
    <w:next w:val="TableGrid"/>
    <w:uiPriority w:val="39"/>
    <w:rsid w:val="00925FBF"/>
    <w:pPr>
      <w:spacing w:after="0" w:line="240" w:lineRule="auto"/>
    </w:pPr>
    <w:rPr>
      <w:kern w:val="0"/>
      <w:lang w:val="es-N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25F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qFormat/>
    <w:rsid w:val="006B586D"/>
    <w:pPr>
      <w:spacing w:before="180" w:after="180" w:line="240" w:lineRule="auto"/>
    </w:pPr>
    <w:rPr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B586D"/>
    <w:rPr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6B586D"/>
  </w:style>
  <w:style w:type="character" w:styleId="FollowedHyperlink">
    <w:name w:val="FollowedHyperlink"/>
    <w:basedOn w:val="DefaultParagraphFont"/>
    <w:uiPriority w:val="99"/>
    <w:semiHidden/>
    <w:unhideWhenUsed/>
    <w:rsid w:val="0093511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1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1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7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5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2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7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6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10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tudocu.com/co/document/unidad-central-del-valle-del-cauca/auditoria/diferencias-y-similitudes-entre-las-nias-y-las-nagas-subir/78750815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9.bin"/><Relationship Id="rId25" Type="http://schemas.openxmlformats.org/officeDocument/2006/relationships/hyperlink" Target="https://www.slideshare.net/slideshow/123854726ejerciciospracticosdeauditoriapptx/2526353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repositorio.unan.edu.ni/id/eprint/394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youtube.com/watch?v=9qSiLMwFfy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_kcaAT9SICk" TargetMode="Externa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cj8EczTU1J8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png"/><Relationship Id="rId22" Type="http://schemas.openxmlformats.org/officeDocument/2006/relationships/hyperlink" Target="https://www.studocu.com/co/document/universidad-santo-tomas-sede-principal/contabilidad-basica/clase-de-pruebas-de-auditoria/7800960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B0558D-0A81-4079-A7D2-3C84799BEB30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5EF6D6B-5187-412A-BCBF-AFDFED705B65}">
      <dgm:prSet phldrT="[Text]"/>
      <dgm:spPr/>
      <dgm:t>
        <a:bodyPr/>
        <a:lstStyle/>
        <a:p>
          <a:r>
            <a:rPr lang="en-US"/>
            <a:t>Relaci</a:t>
          </a:r>
          <a:r>
            <a:rPr lang="es-NI"/>
            <a:t>ó</a:t>
          </a:r>
          <a:r>
            <a:rPr lang="en-US"/>
            <a:t>n</a:t>
          </a:r>
        </a:p>
      </dgm:t>
    </dgm:pt>
    <dgm:pt modelId="{36E0437C-C5C3-4B61-95B2-1CE492E06807}" type="parTrans" cxnId="{BE038A87-733E-4423-96F3-D84D657FCE0B}">
      <dgm:prSet/>
      <dgm:spPr/>
      <dgm:t>
        <a:bodyPr/>
        <a:lstStyle/>
        <a:p>
          <a:endParaRPr lang="en-US"/>
        </a:p>
      </dgm:t>
    </dgm:pt>
    <dgm:pt modelId="{D6F80647-DC0F-4B47-BE8C-791F07B80E97}" type="sibTrans" cxnId="{BE038A87-733E-4423-96F3-D84D657FCE0B}">
      <dgm:prSet/>
      <dgm:spPr/>
      <dgm:t>
        <a:bodyPr/>
        <a:lstStyle/>
        <a:p>
          <a:endParaRPr lang="en-US"/>
        </a:p>
      </dgm:t>
    </dgm:pt>
    <dgm:pt modelId="{57E4572D-4C82-4BE4-8547-7625B8B5FB76}">
      <dgm:prSet phldrT="[Text]"/>
      <dgm:spPr/>
      <dgm:t>
        <a:bodyPr/>
        <a:lstStyle/>
        <a:p>
          <a:r>
            <a:rPr lang="en-US"/>
            <a:t>NAGAS convergen con las NIA para asegurar que las auditorías cumplan con estándares globales de calidad.</a:t>
          </a:r>
        </a:p>
      </dgm:t>
    </dgm:pt>
    <dgm:pt modelId="{70DE6BA5-F935-48C6-ACDA-8EC03007C58F}" type="parTrans" cxnId="{BC93624C-E88B-43F3-9200-E99FEE13E8AA}">
      <dgm:prSet/>
      <dgm:spPr/>
      <dgm:t>
        <a:bodyPr/>
        <a:lstStyle/>
        <a:p>
          <a:endParaRPr lang="en-US"/>
        </a:p>
      </dgm:t>
    </dgm:pt>
    <dgm:pt modelId="{8AB18FC3-A886-46E6-9551-0F346E5BB5A8}" type="sibTrans" cxnId="{BC93624C-E88B-43F3-9200-E99FEE13E8AA}">
      <dgm:prSet/>
      <dgm:spPr/>
      <dgm:t>
        <a:bodyPr/>
        <a:lstStyle/>
        <a:p>
          <a:endParaRPr lang="en-US"/>
        </a:p>
      </dgm:t>
    </dgm:pt>
    <dgm:pt modelId="{A345B719-6089-4108-A6DC-A794A9359E4D}">
      <dgm:prSet phldrT="[Text]"/>
      <dgm:spPr/>
      <dgm:t>
        <a:bodyPr/>
        <a:lstStyle/>
        <a:p>
          <a:r>
            <a:rPr lang="es-NI"/>
            <a:t>Diferencias</a:t>
          </a:r>
          <a:endParaRPr lang="en-US"/>
        </a:p>
      </dgm:t>
    </dgm:pt>
    <dgm:pt modelId="{8F501E25-F26E-476D-9647-782B1B6A6E99}" type="parTrans" cxnId="{65516904-3F8F-4331-821C-79FE513956CE}">
      <dgm:prSet/>
      <dgm:spPr/>
      <dgm:t>
        <a:bodyPr/>
        <a:lstStyle/>
        <a:p>
          <a:endParaRPr lang="en-US"/>
        </a:p>
      </dgm:t>
    </dgm:pt>
    <dgm:pt modelId="{4940E5F6-20B6-4660-BF34-4B9F611FFC2C}" type="sibTrans" cxnId="{65516904-3F8F-4331-821C-79FE513956CE}">
      <dgm:prSet/>
      <dgm:spPr/>
      <dgm:t>
        <a:bodyPr/>
        <a:lstStyle/>
        <a:p>
          <a:endParaRPr lang="en-US"/>
        </a:p>
      </dgm:t>
    </dgm:pt>
    <dgm:pt modelId="{92474CBE-34A9-4C69-AA69-695B0484F379}">
      <dgm:prSet phldrT="[Text]"/>
      <dgm:spPr/>
      <dgm:t>
        <a:bodyPr/>
        <a:lstStyle/>
        <a:p>
          <a:r>
            <a:rPr lang="en-US"/>
            <a:t>NIA: Internacionales, dinámicas, enfocadas en el riesgo, detallan procedimientos.</a:t>
          </a:r>
        </a:p>
      </dgm:t>
    </dgm:pt>
    <dgm:pt modelId="{A07B751D-B787-4B99-9470-69AA0F7EA1DB}" type="parTrans" cxnId="{5BD227F5-DCAC-468C-AD56-C0E7A4589C55}">
      <dgm:prSet/>
      <dgm:spPr/>
      <dgm:t>
        <a:bodyPr/>
        <a:lstStyle/>
        <a:p>
          <a:endParaRPr lang="en-US"/>
        </a:p>
      </dgm:t>
    </dgm:pt>
    <dgm:pt modelId="{16F6C321-AF3A-4A4F-A2AE-91552AFBD852}" type="sibTrans" cxnId="{5BD227F5-DCAC-468C-AD56-C0E7A4589C55}">
      <dgm:prSet/>
      <dgm:spPr/>
      <dgm:t>
        <a:bodyPr/>
        <a:lstStyle/>
        <a:p>
          <a:endParaRPr lang="en-US"/>
        </a:p>
      </dgm:t>
    </dgm:pt>
    <dgm:pt modelId="{7BCF237D-AD5F-4F0E-A8BB-B42EEBDD3BBB}">
      <dgm:prSet/>
      <dgm:spPr/>
      <dgm:t>
        <a:bodyPr/>
        <a:lstStyle/>
        <a:p>
          <a:r>
            <a:rPr lang="en-US"/>
            <a:t>Enfoque de Riesgos: Las NIA enfatizan la evaluación de riesgos y la planeación preventiva, NAGA  se enfocan en la ejecución de la auditoría y normas éticas generales.</a:t>
          </a:r>
        </a:p>
      </dgm:t>
    </dgm:pt>
    <dgm:pt modelId="{96DED724-5F8F-4E51-B92D-2C30B0FABEC9}" type="parTrans" cxnId="{055B367C-A6F4-4F0E-8309-211650982985}">
      <dgm:prSet/>
      <dgm:spPr/>
      <dgm:t>
        <a:bodyPr/>
        <a:lstStyle/>
        <a:p>
          <a:endParaRPr lang="en-US"/>
        </a:p>
      </dgm:t>
    </dgm:pt>
    <dgm:pt modelId="{B0E923B1-4C52-480B-93FD-AB7DBE48D735}" type="sibTrans" cxnId="{055B367C-A6F4-4F0E-8309-211650982985}">
      <dgm:prSet/>
      <dgm:spPr/>
      <dgm:t>
        <a:bodyPr/>
        <a:lstStyle/>
        <a:p>
          <a:endParaRPr lang="en-US"/>
        </a:p>
      </dgm:t>
    </dgm:pt>
    <dgm:pt modelId="{74F83133-E75F-4CFB-95AF-58900ADAB32E}">
      <dgm:prSet/>
      <dgm:spPr/>
      <dgm:t>
        <a:bodyPr/>
        <a:lstStyle/>
        <a:p>
          <a:r>
            <a:rPr lang="en-US"/>
            <a:t>NAGUN: Son aplicables al sector gubernamental de Nicaragua, y se alinean con principios de auditoría generales.</a:t>
          </a:r>
        </a:p>
      </dgm:t>
    </dgm:pt>
    <dgm:pt modelId="{A185DCB9-95D1-4637-8622-5FE612E569DA}" type="parTrans" cxnId="{D25F8AF7-02D1-46AC-92BE-FA324DCD51D8}">
      <dgm:prSet/>
      <dgm:spPr/>
      <dgm:t>
        <a:bodyPr/>
        <a:lstStyle/>
        <a:p>
          <a:endParaRPr lang="en-US"/>
        </a:p>
      </dgm:t>
    </dgm:pt>
    <dgm:pt modelId="{82A9974D-1D20-4A5F-A9B5-6F8639BB78BA}" type="sibTrans" cxnId="{D25F8AF7-02D1-46AC-92BE-FA324DCD51D8}">
      <dgm:prSet/>
      <dgm:spPr/>
      <dgm:t>
        <a:bodyPr/>
        <a:lstStyle/>
        <a:p>
          <a:endParaRPr lang="en-US"/>
        </a:p>
      </dgm:t>
    </dgm:pt>
    <dgm:pt modelId="{8F1966FF-5E59-43D4-AB37-644E01343265}">
      <dgm:prSet/>
      <dgm:spPr/>
      <dgm:t>
        <a:bodyPr/>
        <a:lstStyle/>
        <a:p>
          <a:r>
            <a:rPr lang="en-US"/>
            <a:t>NAGA: Nacionales, estáticas, generales, éticas, obligatorias en el ámbito local.</a:t>
          </a:r>
        </a:p>
      </dgm:t>
    </dgm:pt>
    <dgm:pt modelId="{FEE45A92-DF98-4F6B-A1C7-D969F3678DBF}" type="parTrans" cxnId="{0D70E86A-A986-448E-BA51-79211CF94A3A}">
      <dgm:prSet/>
      <dgm:spPr/>
      <dgm:t>
        <a:bodyPr/>
        <a:lstStyle/>
        <a:p>
          <a:endParaRPr lang="en-US"/>
        </a:p>
      </dgm:t>
    </dgm:pt>
    <dgm:pt modelId="{50AB1C16-7D57-458A-BCCC-FFB56A9D3025}" type="sibTrans" cxnId="{0D70E86A-A986-448E-BA51-79211CF94A3A}">
      <dgm:prSet/>
      <dgm:spPr/>
      <dgm:t>
        <a:bodyPr/>
        <a:lstStyle/>
        <a:p>
          <a:endParaRPr lang="en-US"/>
        </a:p>
      </dgm:t>
    </dgm:pt>
    <dgm:pt modelId="{AAFFD983-15B5-4F57-8325-B2CA72066226}">
      <dgm:prSet/>
      <dgm:spPr/>
      <dgm:t>
        <a:bodyPr/>
        <a:lstStyle/>
        <a:p>
          <a:r>
            <a:rPr lang="en-US"/>
            <a:t>NAGUN: Gubernamentales, específicas para el sector público nicaragüense. </a:t>
          </a:r>
        </a:p>
      </dgm:t>
    </dgm:pt>
    <dgm:pt modelId="{CF260351-56BD-4866-9C06-A112969F3ADC}" type="parTrans" cxnId="{08193730-BDC8-4E1D-A9C4-FE2B72BEC0D9}">
      <dgm:prSet/>
      <dgm:spPr/>
      <dgm:t>
        <a:bodyPr/>
        <a:lstStyle/>
        <a:p>
          <a:endParaRPr lang="en-US"/>
        </a:p>
      </dgm:t>
    </dgm:pt>
    <dgm:pt modelId="{188D0BFA-8B90-461D-B55C-0BCB60BDC448}" type="sibTrans" cxnId="{08193730-BDC8-4E1D-A9C4-FE2B72BEC0D9}">
      <dgm:prSet/>
      <dgm:spPr/>
      <dgm:t>
        <a:bodyPr/>
        <a:lstStyle/>
        <a:p>
          <a:endParaRPr lang="en-US"/>
        </a:p>
      </dgm:t>
    </dgm:pt>
    <dgm:pt modelId="{966E5F63-5610-4095-BF1C-663899B21AF7}" type="pres">
      <dgm:prSet presAssocID="{E7B0558D-0A81-4079-A7D2-3C84799BEB30}" presName="diagram" presStyleCnt="0">
        <dgm:presLayoutVars>
          <dgm:dir/>
          <dgm:animLvl val="lvl"/>
          <dgm:resizeHandles val="exact"/>
        </dgm:presLayoutVars>
      </dgm:prSet>
      <dgm:spPr/>
    </dgm:pt>
    <dgm:pt modelId="{D21D77B6-FA3F-4EFE-B82E-E615F6A9AC3B}" type="pres">
      <dgm:prSet presAssocID="{25EF6D6B-5187-412A-BCBF-AFDFED705B65}" presName="compNode" presStyleCnt="0"/>
      <dgm:spPr/>
    </dgm:pt>
    <dgm:pt modelId="{40964900-8DF5-4CE9-A3C5-F87E2649F68F}" type="pres">
      <dgm:prSet presAssocID="{25EF6D6B-5187-412A-BCBF-AFDFED705B65}" presName="childRect" presStyleLbl="bgAcc1" presStyleIdx="0" presStyleCnt="2">
        <dgm:presLayoutVars>
          <dgm:bulletEnabled val="1"/>
        </dgm:presLayoutVars>
      </dgm:prSet>
      <dgm:spPr/>
    </dgm:pt>
    <dgm:pt modelId="{6B2486ED-85BD-4CF1-864D-009E34B9ED58}" type="pres">
      <dgm:prSet presAssocID="{25EF6D6B-5187-412A-BCBF-AFDFED705B6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97E1F2DD-22A7-42D1-B346-D0DD8692DCB9}" type="pres">
      <dgm:prSet presAssocID="{25EF6D6B-5187-412A-BCBF-AFDFED705B65}" presName="parentRect" presStyleLbl="alignNode1" presStyleIdx="0" presStyleCnt="2"/>
      <dgm:spPr/>
    </dgm:pt>
    <dgm:pt modelId="{5CF23810-75A6-4920-8548-5E2D79A8C264}" type="pres">
      <dgm:prSet presAssocID="{25EF6D6B-5187-412A-BCBF-AFDFED705B65}" presName="adorn" presStyleLbl="fgAccFollowNode1" presStyleIdx="0" presStyleCnt="2"/>
      <dgm:spPr>
        <a:blipFill>
          <a:blip xmlns:r="http://schemas.openxmlformats.org/officeDocument/2006/relationships" r:embed="rId1"/>
          <a:srcRect/>
          <a:stretch>
            <a:fillRect l="-39000" r="-39000"/>
          </a:stretch>
        </a:blipFill>
      </dgm:spPr>
    </dgm:pt>
    <dgm:pt modelId="{3E656D93-F8F4-43CB-BFE6-5AA473416174}" type="pres">
      <dgm:prSet presAssocID="{D6F80647-DC0F-4B47-BE8C-791F07B80E97}" presName="sibTrans" presStyleLbl="sibTrans2D1" presStyleIdx="0" presStyleCnt="0"/>
      <dgm:spPr/>
    </dgm:pt>
    <dgm:pt modelId="{416E4B70-D361-468B-8C0A-C1FE85FA32F1}" type="pres">
      <dgm:prSet presAssocID="{A345B719-6089-4108-A6DC-A794A9359E4D}" presName="compNode" presStyleCnt="0"/>
      <dgm:spPr/>
    </dgm:pt>
    <dgm:pt modelId="{DEB6EE90-D96D-41BB-91D2-D526CBA64BE9}" type="pres">
      <dgm:prSet presAssocID="{A345B719-6089-4108-A6DC-A794A9359E4D}" presName="childRect" presStyleLbl="bgAcc1" presStyleIdx="1" presStyleCnt="2">
        <dgm:presLayoutVars>
          <dgm:bulletEnabled val="1"/>
        </dgm:presLayoutVars>
      </dgm:prSet>
      <dgm:spPr/>
    </dgm:pt>
    <dgm:pt modelId="{A200FD08-5955-4FDD-A8AD-767046A68C2B}" type="pres">
      <dgm:prSet presAssocID="{A345B719-6089-4108-A6DC-A794A9359E4D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172E80A-8493-4C20-952D-30F74DAFB524}" type="pres">
      <dgm:prSet presAssocID="{A345B719-6089-4108-A6DC-A794A9359E4D}" presName="parentRect" presStyleLbl="alignNode1" presStyleIdx="1" presStyleCnt="2"/>
      <dgm:spPr/>
    </dgm:pt>
    <dgm:pt modelId="{349B9240-66CD-4363-9401-86AE957009B9}" type="pres">
      <dgm:prSet presAssocID="{A345B719-6089-4108-A6DC-A794A9359E4D}" presName="adorn" presStyleLbl="fgAccFollowNode1" presStyleIdx="1" presStyleCnt="2"/>
      <dgm:spPr>
        <a:blipFill>
          <a:blip xmlns:r="http://schemas.openxmlformats.org/officeDocument/2006/relationships" r:embed="rId2"/>
          <a:srcRect/>
          <a:stretch>
            <a:fillRect/>
          </a:stretch>
        </a:blipFill>
      </dgm:spPr>
    </dgm:pt>
  </dgm:ptLst>
  <dgm:cxnLst>
    <dgm:cxn modelId="{65516904-3F8F-4331-821C-79FE513956CE}" srcId="{E7B0558D-0A81-4079-A7D2-3C84799BEB30}" destId="{A345B719-6089-4108-A6DC-A794A9359E4D}" srcOrd="1" destOrd="0" parTransId="{8F501E25-F26E-476D-9647-782B1B6A6E99}" sibTransId="{4940E5F6-20B6-4660-BF34-4B9F611FFC2C}"/>
    <dgm:cxn modelId="{FBB9691B-C22F-4A32-99CC-06A80C263E91}" type="presOf" srcId="{25EF6D6B-5187-412A-BCBF-AFDFED705B65}" destId="{6B2486ED-85BD-4CF1-864D-009E34B9ED58}" srcOrd="0" destOrd="0" presId="urn:microsoft.com/office/officeart/2005/8/layout/bList2"/>
    <dgm:cxn modelId="{08193730-BDC8-4E1D-A9C4-FE2B72BEC0D9}" srcId="{A345B719-6089-4108-A6DC-A794A9359E4D}" destId="{AAFFD983-15B5-4F57-8325-B2CA72066226}" srcOrd="2" destOrd="0" parTransId="{CF260351-56BD-4866-9C06-A112969F3ADC}" sibTransId="{188D0BFA-8B90-461D-B55C-0BCB60BDC448}"/>
    <dgm:cxn modelId="{99264339-9FCC-4059-B8F9-53128D234ECD}" type="presOf" srcId="{25EF6D6B-5187-412A-BCBF-AFDFED705B65}" destId="{97E1F2DD-22A7-42D1-B346-D0DD8692DCB9}" srcOrd="1" destOrd="0" presId="urn:microsoft.com/office/officeart/2005/8/layout/bList2"/>
    <dgm:cxn modelId="{50C6056A-7442-46C9-8B47-2A2626EEC2FC}" type="presOf" srcId="{57E4572D-4C82-4BE4-8547-7625B8B5FB76}" destId="{40964900-8DF5-4CE9-A3C5-F87E2649F68F}" srcOrd="0" destOrd="0" presId="urn:microsoft.com/office/officeart/2005/8/layout/bList2"/>
    <dgm:cxn modelId="{0D70E86A-A986-448E-BA51-79211CF94A3A}" srcId="{A345B719-6089-4108-A6DC-A794A9359E4D}" destId="{8F1966FF-5E59-43D4-AB37-644E01343265}" srcOrd="1" destOrd="0" parTransId="{FEE45A92-DF98-4F6B-A1C7-D969F3678DBF}" sibTransId="{50AB1C16-7D57-458A-BCCC-FFB56A9D3025}"/>
    <dgm:cxn modelId="{34CBBB4B-3DA0-47BB-B5D0-B40259DA2661}" type="presOf" srcId="{E7B0558D-0A81-4079-A7D2-3C84799BEB30}" destId="{966E5F63-5610-4095-BF1C-663899B21AF7}" srcOrd="0" destOrd="0" presId="urn:microsoft.com/office/officeart/2005/8/layout/bList2"/>
    <dgm:cxn modelId="{BC93624C-E88B-43F3-9200-E99FEE13E8AA}" srcId="{25EF6D6B-5187-412A-BCBF-AFDFED705B65}" destId="{57E4572D-4C82-4BE4-8547-7625B8B5FB76}" srcOrd="0" destOrd="0" parTransId="{70DE6BA5-F935-48C6-ACDA-8EC03007C58F}" sibTransId="{8AB18FC3-A886-46E6-9551-0F346E5BB5A8}"/>
    <dgm:cxn modelId="{055B367C-A6F4-4F0E-8309-211650982985}" srcId="{25EF6D6B-5187-412A-BCBF-AFDFED705B65}" destId="{7BCF237D-AD5F-4F0E-A8BB-B42EEBDD3BBB}" srcOrd="1" destOrd="0" parTransId="{96DED724-5F8F-4E51-B92D-2C30B0FABEC9}" sibTransId="{B0E923B1-4C52-480B-93FD-AB7DBE48D735}"/>
    <dgm:cxn modelId="{BE038A87-733E-4423-96F3-D84D657FCE0B}" srcId="{E7B0558D-0A81-4079-A7D2-3C84799BEB30}" destId="{25EF6D6B-5187-412A-BCBF-AFDFED705B65}" srcOrd="0" destOrd="0" parTransId="{36E0437C-C5C3-4B61-95B2-1CE492E06807}" sibTransId="{D6F80647-DC0F-4B47-BE8C-791F07B80E97}"/>
    <dgm:cxn modelId="{78580A8A-AE39-4B47-8CF4-DF86388C8404}" type="presOf" srcId="{AAFFD983-15B5-4F57-8325-B2CA72066226}" destId="{DEB6EE90-D96D-41BB-91D2-D526CBA64BE9}" srcOrd="0" destOrd="2" presId="urn:microsoft.com/office/officeart/2005/8/layout/bList2"/>
    <dgm:cxn modelId="{A4DAFDBD-A399-40D5-A188-8BDAAA53E491}" type="presOf" srcId="{8F1966FF-5E59-43D4-AB37-644E01343265}" destId="{DEB6EE90-D96D-41BB-91D2-D526CBA64BE9}" srcOrd="0" destOrd="1" presId="urn:microsoft.com/office/officeart/2005/8/layout/bList2"/>
    <dgm:cxn modelId="{A1D5DDD1-42E4-4705-812B-940E6E14B1A1}" type="presOf" srcId="{D6F80647-DC0F-4B47-BE8C-791F07B80E97}" destId="{3E656D93-F8F4-43CB-BFE6-5AA473416174}" srcOrd="0" destOrd="0" presId="urn:microsoft.com/office/officeart/2005/8/layout/bList2"/>
    <dgm:cxn modelId="{06E77BD3-CA03-4E5B-A93F-9ECAE54F6056}" type="presOf" srcId="{A345B719-6089-4108-A6DC-A794A9359E4D}" destId="{6172E80A-8493-4C20-952D-30F74DAFB524}" srcOrd="1" destOrd="0" presId="urn:microsoft.com/office/officeart/2005/8/layout/bList2"/>
    <dgm:cxn modelId="{936DCBD3-23E7-48E3-AF6D-440621A53D56}" type="presOf" srcId="{7BCF237D-AD5F-4F0E-A8BB-B42EEBDD3BBB}" destId="{40964900-8DF5-4CE9-A3C5-F87E2649F68F}" srcOrd="0" destOrd="1" presId="urn:microsoft.com/office/officeart/2005/8/layout/bList2"/>
    <dgm:cxn modelId="{3E45BAE4-C094-47A0-AB03-84FA98861579}" type="presOf" srcId="{92474CBE-34A9-4C69-AA69-695B0484F379}" destId="{DEB6EE90-D96D-41BB-91D2-D526CBA64BE9}" srcOrd="0" destOrd="0" presId="urn:microsoft.com/office/officeart/2005/8/layout/bList2"/>
    <dgm:cxn modelId="{5BD227F5-DCAC-468C-AD56-C0E7A4589C55}" srcId="{A345B719-6089-4108-A6DC-A794A9359E4D}" destId="{92474CBE-34A9-4C69-AA69-695B0484F379}" srcOrd="0" destOrd="0" parTransId="{A07B751D-B787-4B99-9470-69AA0F7EA1DB}" sibTransId="{16F6C321-AF3A-4A4F-A2AE-91552AFBD852}"/>
    <dgm:cxn modelId="{D25F8AF7-02D1-46AC-92BE-FA324DCD51D8}" srcId="{25EF6D6B-5187-412A-BCBF-AFDFED705B65}" destId="{74F83133-E75F-4CFB-95AF-58900ADAB32E}" srcOrd="2" destOrd="0" parTransId="{A185DCB9-95D1-4637-8622-5FE612E569DA}" sibTransId="{82A9974D-1D20-4A5F-A9B5-6F8639BB78BA}"/>
    <dgm:cxn modelId="{5A8A4EFD-1611-44FB-9740-9068FCF9B63A}" type="presOf" srcId="{A345B719-6089-4108-A6DC-A794A9359E4D}" destId="{A200FD08-5955-4FDD-A8AD-767046A68C2B}" srcOrd="0" destOrd="0" presId="urn:microsoft.com/office/officeart/2005/8/layout/bList2"/>
    <dgm:cxn modelId="{AF225EFF-DCD4-4C13-8BF6-958AD5DD3D69}" type="presOf" srcId="{74F83133-E75F-4CFB-95AF-58900ADAB32E}" destId="{40964900-8DF5-4CE9-A3C5-F87E2649F68F}" srcOrd="0" destOrd="2" presId="urn:microsoft.com/office/officeart/2005/8/layout/bList2"/>
    <dgm:cxn modelId="{4A40D4EF-DA5F-488B-8A47-93B629E0A619}" type="presParOf" srcId="{966E5F63-5610-4095-BF1C-663899B21AF7}" destId="{D21D77B6-FA3F-4EFE-B82E-E615F6A9AC3B}" srcOrd="0" destOrd="0" presId="urn:microsoft.com/office/officeart/2005/8/layout/bList2"/>
    <dgm:cxn modelId="{23602E87-1845-4925-8042-5587572E77F8}" type="presParOf" srcId="{D21D77B6-FA3F-4EFE-B82E-E615F6A9AC3B}" destId="{40964900-8DF5-4CE9-A3C5-F87E2649F68F}" srcOrd="0" destOrd="0" presId="urn:microsoft.com/office/officeart/2005/8/layout/bList2"/>
    <dgm:cxn modelId="{D2578D1F-ED0C-455A-A614-D43302EAB7F5}" type="presParOf" srcId="{D21D77B6-FA3F-4EFE-B82E-E615F6A9AC3B}" destId="{6B2486ED-85BD-4CF1-864D-009E34B9ED58}" srcOrd="1" destOrd="0" presId="urn:microsoft.com/office/officeart/2005/8/layout/bList2"/>
    <dgm:cxn modelId="{7FB1E44D-FA59-4332-AC4A-FCF78EF96316}" type="presParOf" srcId="{D21D77B6-FA3F-4EFE-B82E-E615F6A9AC3B}" destId="{97E1F2DD-22A7-42D1-B346-D0DD8692DCB9}" srcOrd="2" destOrd="0" presId="urn:microsoft.com/office/officeart/2005/8/layout/bList2"/>
    <dgm:cxn modelId="{80001A43-54CF-42BE-9EEB-9281108BF4B9}" type="presParOf" srcId="{D21D77B6-FA3F-4EFE-B82E-E615F6A9AC3B}" destId="{5CF23810-75A6-4920-8548-5E2D79A8C264}" srcOrd="3" destOrd="0" presId="urn:microsoft.com/office/officeart/2005/8/layout/bList2"/>
    <dgm:cxn modelId="{118EEAB6-94FF-4AF9-89D4-3F118CFC0B8C}" type="presParOf" srcId="{966E5F63-5610-4095-BF1C-663899B21AF7}" destId="{3E656D93-F8F4-43CB-BFE6-5AA473416174}" srcOrd="1" destOrd="0" presId="urn:microsoft.com/office/officeart/2005/8/layout/bList2"/>
    <dgm:cxn modelId="{21B43B69-7184-4FF2-9B6C-BFE5E5FF6EA3}" type="presParOf" srcId="{966E5F63-5610-4095-BF1C-663899B21AF7}" destId="{416E4B70-D361-468B-8C0A-C1FE85FA32F1}" srcOrd="2" destOrd="0" presId="urn:microsoft.com/office/officeart/2005/8/layout/bList2"/>
    <dgm:cxn modelId="{2F6DA97F-92AC-4842-9C52-2AC92C6B8247}" type="presParOf" srcId="{416E4B70-D361-468B-8C0A-C1FE85FA32F1}" destId="{DEB6EE90-D96D-41BB-91D2-D526CBA64BE9}" srcOrd="0" destOrd="0" presId="urn:microsoft.com/office/officeart/2005/8/layout/bList2"/>
    <dgm:cxn modelId="{614AD3BE-A073-4522-BB1B-160D5B834880}" type="presParOf" srcId="{416E4B70-D361-468B-8C0A-C1FE85FA32F1}" destId="{A200FD08-5955-4FDD-A8AD-767046A68C2B}" srcOrd="1" destOrd="0" presId="urn:microsoft.com/office/officeart/2005/8/layout/bList2"/>
    <dgm:cxn modelId="{00D7EC3D-C479-4E89-8FBB-88949573828E}" type="presParOf" srcId="{416E4B70-D361-468B-8C0A-C1FE85FA32F1}" destId="{6172E80A-8493-4C20-952D-30F74DAFB524}" srcOrd="2" destOrd="0" presId="urn:microsoft.com/office/officeart/2005/8/layout/bList2"/>
    <dgm:cxn modelId="{D5AFD2E5-E402-4E45-B386-1BA086E31E92}" type="presParOf" srcId="{416E4B70-D361-468B-8C0A-C1FE85FA32F1}" destId="{349B9240-66CD-4363-9401-86AE957009B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964900-8DF5-4CE9-A3C5-F87E2649F68F}">
      <dsp:nvSpPr>
        <dsp:cNvPr id="0" name=""/>
        <dsp:cNvSpPr/>
      </dsp:nvSpPr>
      <dsp:spPr>
        <a:xfrm>
          <a:off x="940242" y="1878"/>
          <a:ext cx="2345884" cy="175115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NAGAS convergen con las NIA para asegurar que las auditorías cumplan con estándares globales de calidad.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Enfoque de Riesgos: Las NIA enfatizan la evaluación de riesgos y la planeación preventiva, NAGA  se enfocan en la ejecución de la auditoría y normas éticas generales.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NAGUN: Son aplicables al sector gubernamental de Nicaragua, y se alinean con principios de auditoría generales.</a:t>
          </a:r>
        </a:p>
      </dsp:txBody>
      <dsp:txXfrm>
        <a:off x="981274" y="42910"/>
        <a:ext cx="2263820" cy="1710120"/>
      </dsp:txXfrm>
    </dsp:sp>
    <dsp:sp modelId="{97E1F2DD-22A7-42D1-B346-D0DD8692DCB9}">
      <dsp:nvSpPr>
        <dsp:cNvPr id="0" name=""/>
        <dsp:cNvSpPr/>
      </dsp:nvSpPr>
      <dsp:spPr>
        <a:xfrm>
          <a:off x="940242" y="1753030"/>
          <a:ext cx="2345884" cy="7529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0" rIns="30480" bIns="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Relaci</a:t>
          </a:r>
          <a:r>
            <a:rPr lang="es-NI" sz="2400" kern="1200"/>
            <a:t>ó</a:t>
          </a:r>
          <a:r>
            <a:rPr lang="en-US" sz="2400" kern="1200"/>
            <a:t>n</a:t>
          </a:r>
        </a:p>
      </dsp:txBody>
      <dsp:txXfrm>
        <a:off x="940242" y="1753030"/>
        <a:ext cx="1652031" cy="752995"/>
      </dsp:txXfrm>
    </dsp:sp>
    <dsp:sp modelId="{5CF23810-75A6-4920-8548-5E2D79A8C264}">
      <dsp:nvSpPr>
        <dsp:cNvPr id="0" name=""/>
        <dsp:cNvSpPr/>
      </dsp:nvSpPr>
      <dsp:spPr>
        <a:xfrm>
          <a:off x="2658634" y="1872637"/>
          <a:ext cx="821059" cy="821059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 l="-39000" r="-39000"/>
          </a:stretch>
        </a:blipFill>
        <a:ln w="190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B6EE90-D96D-41BB-91D2-D526CBA64BE9}">
      <dsp:nvSpPr>
        <dsp:cNvPr id="0" name=""/>
        <dsp:cNvSpPr/>
      </dsp:nvSpPr>
      <dsp:spPr>
        <a:xfrm>
          <a:off x="3683106" y="1878"/>
          <a:ext cx="2345884" cy="175115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NIA: Internacionales, dinámicas, enfocadas en el riesgo, detallan procedimientos.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NAGA: Nacionales, estáticas, generales, éticas, obligatorias en el ámbito local.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NAGUN: Gubernamentales, específicas para el sector público nicaragüense. </a:t>
          </a:r>
        </a:p>
      </dsp:txBody>
      <dsp:txXfrm>
        <a:off x="3724138" y="42910"/>
        <a:ext cx="2263820" cy="1710120"/>
      </dsp:txXfrm>
    </dsp:sp>
    <dsp:sp modelId="{6172E80A-8493-4C20-952D-30F74DAFB524}">
      <dsp:nvSpPr>
        <dsp:cNvPr id="0" name=""/>
        <dsp:cNvSpPr/>
      </dsp:nvSpPr>
      <dsp:spPr>
        <a:xfrm>
          <a:off x="3683106" y="1753030"/>
          <a:ext cx="2345884" cy="7529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0" rIns="30480" bIns="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400" kern="1200"/>
            <a:t>Diferencias</a:t>
          </a:r>
          <a:endParaRPr lang="en-US" sz="2400" kern="1200"/>
        </a:p>
      </dsp:txBody>
      <dsp:txXfrm>
        <a:off x="3683106" y="1753030"/>
        <a:ext cx="1652031" cy="752995"/>
      </dsp:txXfrm>
    </dsp:sp>
    <dsp:sp modelId="{349B9240-66CD-4363-9401-86AE957009B9}">
      <dsp:nvSpPr>
        <dsp:cNvPr id="0" name=""/>
        <dsp:cNvSpPr/>
      </dsp:nvSpPr>
      <dsp:spPr>
        <a:xfrm>
          <a:off x="5401498" y="1872637"/>
          <a:ext cx="821059" cy="821059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/>
          </a:stretch>
        </a:blipFill>
        <a:ln w="190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B8CCC-A8C1-4002-AA73-37330918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6</Pages>
  <Words>200</Words>
  <Characters>2182</Characters>
  <Application>Microsoft Office Word</Application>
  <DocSecurity>0</DocSecurity>
  <Lines>87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de la Concepción Martínez Castro</dc:creator>
  <cp:keywords/>
  <dc:description/>
  <cp:lastModifiedBy>Ricardo Urcuyo</cp:lastModifiedBy>
  <cp:revision>95</cp:revision>
  <cp:lastPrinted>2024-04-08T22:04:00Z</cp:lastPrinted>
  <dcterms:created xsi:type="dcterms:W3CDTF">2026-02-17T13:44:00Z</dcterms:created>
  <dcterms:modified xsi:type="dcterms:W3CDTF">2026-04-13T23:47:00Z</dcterms:modified>
</cp:coreProperties>
</file>